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312" w:type="dxa"/>
        <w:tblLayout w:type="fixed"/>
        <w:tblLook w:val="04A0" w:firstRow="1" w:lastRow="0" w:firstColumn="1" w:lastColumn="0" w:noHBand="0" w:noVBand="1"/>
      </w:tblPr>
      <w:tblGrid>
        <w:gridCol w:w="562"/>
        <w:gridCol w:w="1418"/>
        <w:gridCol w:w="6095"/>
        <w:gridCol w:w="6237"/>
      </w:tblGrid>
      <w:tr w:rsidR="00D205EA" w:rsidRPr="00D205EA" w14:paraId="081FC13C" w14:textId="77777777" w:rsidTr="005B3018">
        <w:trPr>
          <w:tblHeader/>
        </w:trPr>
        <w:tc>
          <w:tcPr>
            <w:tcW w:w="562" w:type="dxa"/>
          </w:tcPr>
          <w:p w14:paraId="15123359" w14:textId="7C3551EA" w:rsidR="00D205EA" w:rsidRPr="00D205EA" w:rsidRDefault="00D205EA" w:rsidP="00B04E86">
            <w:pPr>
              <w:jc w:val="center"/>
              <w:rPr>
                <w:rFonts w:ascii="Book Antiqua" w:hAnsi="Book Antiqua"/>
                <w:b/>
                <w:bCs/>
                <w:sz w:val="22"/>
                <w:szCs w:val="22"/>
              </w:rPr>
            </w:pPr>
            <w:r w:rsidRPr="00D205EA">
              <w:rPr>
                <w:rFonts w:ascii="Book Antiqua" w:hAnsi="Book Antiqua"/>
                <w:b/>
                <w:bCs/>
                <w:sz w:val="22"/>
                <w:szCs w:val="22"/>
              </w:rPr>
              <w:t>S. No</w:t>
            </w:r>
          </w:p>
        </w:tc>
        <w:tc>
          <w:tcPr>
            <w:tcW w:w="1418" w:type="dxa"/>
          </w:tcPr>
          <w:p w14:paraId="76489FF1" w14:textId="77777777" w:rsidR="00D205EA" w:rsidRPr="00D205EA" w:rsidRDefault="00D205EA" w:rsidP="00E70CFF">
            <w:pPr>
              <w:rPr>
                <w:rFonts w:ascii="Book Antiqua" w:hAnsi="Book Antiqua"/>
                <w:b/>
                <w:bCs/>
                <w:sz w:val="22"/>
                <w:szCs w:val="22"/>
              </w:rPr>
            </w:pPr>
            <w:r w:rsidRPr="00D205EA">
              <w:rPr>
                <w:rFonts w:ascii="Book Antiqua" w:hAnsi="Book Antiqua"/>
                <w:b/>
                <w:bCs/>
                <w:sz w:val="22"/>
                <w:szCs w:val="22"/>
              </w:rPr>
              <w:t>Clause No:</w:t>
            </w:r>
          </w:p>
        </w:tc>
        <w:tc>
          <w:tcPr>
            <w:tcW w:w="6095" w:type="dxa"/>
          </w:tcPr>
          <w:p w14:paraId="5B2CCCBF" w14:textId="77777777" w:rsidR="00D205EA" w:rsidRPr="00D205EA" w:rsidRDefault="00D205EA" w:rsidP="00E70CFF">
            <w:pPr>
              <w:rPr>
                <w:rFonts w:ascii="Book Antiqua" w:hAnsi="Book Antiqua"/>
                <w:b/>
                <w:bCs/>
                <w:sz w:val="22"/>
                <w:szCs w:val="22"/>
              </w:rPr>
            </w:pPr>
            <w:r w:rsidRPr="00D205EA">
              <w:rPr>
                <w:rFonts w:ascii="Book Antiqua" w:hAnsi="Book Antiqua"/>
                <w:b/>
                <w:bCs/>
                <w:sz w:val="22"/>
                <w:szCs w:val="22"/>
              </w:rPr>
              <w:t>Existing Clause</w:t>
            </w:r>
          </w:p>
        </w:tc>
        <w:tc>
          <w:tcPr>
            <w:tcW w:w="6237" w:type="dxa"/>
          </w:tcPr>
          <w:p w14:paraId="60B7A050" w14:textId="77777777" w:rsidR="00D205EA" w:rsidRPr="00D205EA" w:rsidRDefault="00D205EA" w:rsidP="00E70CFF">
            <w:pPr>
              <w:rPr>
                <w:rFonts w:ascii="Book Antiqua" w:hAnsi="Book Antiqua"/>
                <w:b/>
                <w:bCs/>
                <w:sz w:val="22"/>
                <w:szCs w:val="22"/>
              </w:rPr>
            </w:pPr>
            <w:r w:rsidRPr="00D205EA">
              <w:rPr>
                <w:rFonts w:ascii="Book Antiqua" w:hAnsi="Book Antiqua"/>
                <w:b/>
                <w:bCs/>
                <w:sz w:val="22"/>
                <w:szCs w:val="22"/>
              </w:rPr>
              <w:t>Amended Clause</w:t>
            </w:r>
          </w:p>
        </w:tc>
      </w:tr>
      <w:tr w:rsidR="00D205EA" w:rsidRPr="00D205EA" w14:paraId="2EE3AADB" w14:textId="77777777" w:rsidTr="005B3018">
        <w:tc>
          <w:tcPr>
            <w:tcW w:w="562" w:type="dxa"/>
          </w:tcPr>
          <w:p w14:paraId="000C4750" w14:textId="77777777" w:rsidR="00D205EA" w:rsidRPr="00D205EA" w:rsidRDefault="00D205EA" w:rsidP="00A45772">
            <w:pPr>
              <w:pStyle w:val="ListParagraph"/>
              <w:numPr>
                <w:ilvl w:val="0"/>
                <w:numId w:val="6"/>
              </w:numPr>
              <w:jc w:val="center"/>
              <w:rPr>
                <w:rFonts w:ascii="Book Antiqua" w:hAnsi="Book Antiqua"/>
                <w:sz w:val="22"/>
                <w:szCs w:val="22"/>
              </w:rPr>
            </w:pPr>
          </w:p>
        </w:tc>
        <w:tc>
          <w:tcPr>
            <w:tcW w:w="1418" w:type="dxa"/>
          </w:tcPr>
          <w:p w14:paraId="7CF5D808" w14:textId="77777777" w:rsidR="00D205EA" w:rsidRPr="00D205EA" w:rsidRDefault="00D205EA" w:rsidP="00714F47">
            <w:pPr>
              <w:jc w:val="both"/>
              <w:rPr>
                <w:rFonts w:ascii="Book Antiqua" w:hAnsi="Book Antiqua" w:cs="Arial"/>
                <w:sz w:val="22"/>
                <w:szCs w:val="22"/>
              </w:rPr>
            </w:pPr>
            <w:r w:rsidRPr="00D205EA">
              <w:rPr>
                <w:rFonts w:ascii="Book Antiqua" w:hAnsi="Book Antiqua" w:cs="Arial"/>
                <w:sz w:val="22"/>
                <w:szCs w:val="22"/>
              </w:rPr>
              <w:t>Chapter-11</w:t>
            </w:r>
          </w:p>
          <w:p w14:paraId="7E6DB3A6" w14:textId="4B389EBD" w:rsidR="00D205EA" w:rsidRPr="00D205EA" w:rsidRDefault="00D205EA" w:rsidP="00714F47">
            <w:pPr>
              <w:jc w:val="both"/>
              <w:rPr>
                <w:rFonts w:ascii="Book Antiqua" w:hAnsi="Book Antiqua" w:cs="Arial"/>
                <w:sz w:val="22"/>
                <w:szCs w:val="22"/>
              </w:rPr>
            </w:pPr>
            <w:r w:rsidRPr="00D205EA">
              <w:rPr>
                <w:rFonts w:ascii="Book Antiqua" w:hAnsi="Book Antiqua" w:cs="Arial"/>
                <w:sz w:val="22"/>
                <w:szCs w:val="22"/>
              </w:rPr>
              <w:t>11.9.2</w:t>
            </w:r>
          </w:p>
          <w:p w14:paraId="72186A9A" w14:textId="75BD5F16" w:rsidR="00D205EA" w:rsidRPr="00D205EA" w:rsidRDefault="00D205EA" w:rsidP="00A45772">
            <w:pPr>
              <w:jc w:val="both"/>
              <w:rPr>
                <w:rFonts w:ascii="Book Antiqua" w:hAnsi="Book Antiqua" w:cs="Arial"/>
                <w:sz w:val="22"/>
                <w:szCs w:val="22"/>
              </w:rPr>
            </w:pPr>
          </w:p>
        </w:tc>
        <w:tc>
          <w:tcPr>
            <w:tcW w:w="6095" w:type="dxa"/>
          </w:tcPr>
          <w:p w14:paraId="2DBE8C09" w14:textId="49DBEDF4" w:rsidR="00D205EA" w:rsidRPr="00D205EA" w:rsidRDefault="00D205EA" w:rsidP="00D42F40">
            <w:pPr>
              <w:jc w:val="both"/>
              <w:rPr>
                <w:rFonts w:ascii="Book Antiqua" w:hAnsi="Book Antiqua" w:cs="Arial"/>
                <w:sz w:val="22"/>
                <w:szCs w:val="22"/>
              </w:rPr>
            </w:pPr>
            <w:r w:rsidRPr="00D205EA">
              <w:rPr>
                <w:rFonts w:ascii="Book Antiqua" w:hAnsi="Book Antiqua"/>
                <w:sz w:val="22"/>
                <w:szCs w:val="22"/>
              </w:rPr>
              <w:t>(b) If the number of occurrences/6 months averaged over the one year period exceeds the guaranteed value, the Contractor shall correct all design deficiencies and equipment defects at no cost to the Employer.</w:t>
            </w:r>
          </w:p>
        </w:tc>
        <w:tc>
          <w:tcPr>
            <w:tcW w:w="6237" w:type="dxa"/>
          </w:tcPr>
          <w:p w14:paraId="489FC439" w14:textId="77777777" w:rsidR="00D205EA" w:rsidRDefault="00D205EA" w:rsidP="00D42F40">
            <w:pPr>
              <w:jc w:val="both"/>
              <w:rPr>
                <w:rFonts w:ascii="Book Antiqua" w:hAnsi="Book Antiqua"/>
                <w:sz w:val="22"/>
                <w:szCs w:val="22"/>
              </w:rPr>
            </w:pPr>
            <w:r w:rsidRPr="00D205EA">
              <w:rPr>
                <w:rFonts w:ascii="Book Antiqua" w:hAnsi="Book Antiqua" w:cs="Arial"/>
                <w:sz w:val="22"/>
                <w:szCs w:val="22"/>
              </w:rPr>
              <w:t>(b)</w:t>
            </w:r>
            <w:r w:rsidRPr="00D205EA">
              <w:rPr>
                <w:rFonts w:ascii="Book Antiqua" w:hAnsi="Book Antiqua"/>
                <w:sz w:val="22"/>
                <w:szCs w:val="22"/>
              </w:rPr>
              <w:t xml:space="preserve"> </w:t>
            </w:r>
            <w:r w:rsidRPr="00D205EA">
              <w:rPr>
                <w:rFonts w:ascii="Book Antiqua" w:hAnsi="Book Antiqua"/>
                <w:b/>
                <w:bCs/>
                <w:sz w:val="22"/>
                <w:szCs w:val="22"/>
              </w:rPr>
              <w:t>If, at the end of the extended period, the one year average number of occurrences/6 months, disregarding any six consecutive months with the highest number of occurrences/6 months,</w:t>
            </w:r>
            <w:r w:rsidRPr="00D205EA">
              <w:rPr>
                <w:rFonts w:ascii="Book Antiqua" w:hAnsi="Book Antiqua"/>
                <w:sz w:val="22"/>
                <w:szCs w:val="22"/>
              </w:rPr>
              <w:t xml:space="preserve"> exceeds the guaranteed value, the Contractor shall correct all design deficiencies and equipment defects at no cost to the Employer</w:t>
            </w:r>
          </w:p>
          <w:p w14:paraId="020F00BA" w14:textId="184A7244" w:rsidR="000B536A" w:rsidRPr="00D205EA" w:rsidRDefault="000B536A" w:rsidP="00D42F40">
            <w:pPr>
              <w:jc w:val="both"/>
              <w:rPr>
                <w:rFonts w:ascii="Book Antiqua" w:hAnsi="Book Antiqua" w:cs="Arial"/>
                <w:sz w:val="22"/>
                <w:szCs w:val="22"/>
              </w:rPr>
            </w:pPr>
          </w:p>
        </w:tc>
      </w:tr>
      <w:tr w:rsidR="00D205EA" w:rsidRPr="00D205EA" w14:paraId="548B998F" w14:textId="77777777" w:rsidTr="005B3018">
        <w:tc>
          <w:tcPr>
            <w:tcW w:w="562" w:type="dxa"/>
          </w:tcPr>
          <w:p w14:paraId="0C942332" w14:textId="77777777" w:rsidR="00D205EA" w:rsidRPr="00D205EA" w:rsidRDefault="00D205EA" w:rsidP="001C4ADF">
            <w:pPr>
              <w:pStyle w:val="ListParagraph"/>
              <w:numPr>
                <w:ilvl w:val="0"/>
                <w:numId w:val="6"/>
              </w:numPr>
              <w:jc w:val="center"/>
              <w:rPr>
                <w:rFonts w:ascii="Book Antiqua" w:hAnsi="Book Antiqua"/>
                <w:sz w:val="22"/>
                <w:szCs w:val="22"/>
              </w:rPr>
            </w:pPr>
          </w:p>
        </w:tc>
        <w:tc>
          <w:tcPr>
            <w:tcW w:w="1418" w:type="dxa"/>
          </w:tcPr>
          <w:p w14:paraId="02B609D2" w14:textId="77777777" w:rsidR="00D205EA" w:rsidRPr="00D205EA" w:rsidRDefault="00D205EA" w:rsidP="001C4ADF">
            <w:pPr>
              <w:jc w:val="both"/>
              <w:rPr>
                <w:rFonts w:ascii="Book Antiqua" w:hAnsi="Book Antiqua" w:cs="Arial"/>
                <w:sz w:val="22"/>
                <w:szCs w:val="22"/>
              </w:rPr>
            </w:pPr>
            <w:r w:rsidRPr="00D205EA">
              <w:rPr>
                <w:rFonts w:ascii="Book Antiqua" w:hAnsi="Book Antiqua" w:cs="Arial"/>
                <w:sz w:val="22"/>
                <w:szCs w:val="22"/>
              </w:rPr>
              <w:t>Chapter-11</w:t>
            </w:r>
          </w:p>
          <w:p w14:paraId="1CA37364" w14:textId="77777777" w:rsidR="00D205EA" w:rsidRPr="00D205EA" w:rsidRDefault="00D205EA" w:rsidP="001C4ADF">
            <w:pPr>
              <w:jc w:val="both"/>
              <w:rPr>
                <w:rFonts w:ascii="Book Antiqua" w:hAnsi="Book Antiqua" w:cs="Arial"/>
                <w:sz w:val="22"/>
                <w:szCs w:val="22"/>
              </w:rPr>
            </w:pPr>
            <w:r w:rsidRPr="00D205EA">
              <w:rPr>
                <w:rFonts w:ascii="Book Antiqua" w:hAnsi="Book Antiqua" w:cs="Arial"/>
                <w:sz w:val="22"/>
                <w:szCs w:val="22"/>
              </w:rPr>
              <w:t>11.10.2.1</w:t>
            </w:r>
          </w:p>
          <w:p w14:paraId="2A16DE14" w14:textId="77777777" w:rsidR="00D205EA" w:rsidRPr="00D205EA" w:rsidRDefault="00D205EA" w:rsidP="001C4ADF">
            <w:pPr>
              <w:jc w:val="both"/>
              <w:rPr>
                <w:rFonts w:ascii="Book Antiqua" w:hAnsi="Book Antiqua" w:cs="Arial"/>
                <w:sz w:val="22"/>
                <w:szCs w:val="22"/>
              </w:rPr>
            </w:pPr>
          </w:p>
        </w:tc>
        <w:tc>
          <w:tcPr>
            <w:tcW w:w="6095" w:type="dxa"/>
          </w:tcPr>
          <w:p w14:paraId="43D5C083" w14:textId="77777777" w:rsidR="00D205EA" w:rsidRDefault="00D205EA" w:rsidP="00D42F40">
            <w:pPr>
              <w:jc w:val="both"/>
              <w:rPr>
                <w:rFonts w:ascii="Book Antiqua" w:hAnsi="Book Antiqua"/>
                <w:sz w:val="22"/>
                <w:szCs w:val="22"/>
              </w:rPr>
            </w:pPr>
            <w:r w:rsidRPr="00D205EA">
              <w:rPr>
                <w:rFonts w:ascii="Book Antiqua" w:hAnsi="Book Antiqua"/>
                <w:sz w:val="22"/>
                <w:szCs w:val="22"/>
              </w:rPr>
              <w:t>…The losses shall be determined for Block 1/2 operation under nominal conditions of ac Busbar voltage (400 KV ), dc voltage (at the rectifier), frequency (50.0 Hz), commutating reactance and firing angles, and with reactive compensation equipment connected from the installed banks and sub banks so as to result in as close to unity power factor operation of the converter station as a whole as possible subject to achieving the harmonic performance levels specified….</w:t>
            </w:r>
          </w:p>
          <w:p w14:paraId="4A525F7C" w14:textId="458E7C5A" w:rsidR="000B536A" w:rsidRPr="00D205EA" w:rsidRDefault="000B536A" w:rsidP="00D42F40">
            <w:pPr>
              <w:jc w:val="both"/>
              <w:rPr>
                <w:rFonts w:ascii="Book Antiqua" w:hAnsi="Book Antiqua"/>
                <w:sz w:val="22"/>
                <w:szCs w:val="22"/>
              </w:rPr>
            </w:pPr>
          </w:p>
        </w:tc>
        <w:tc>
          <w:tcPr>
            <w:tcW w:w="6237" w:type="dxa"/>
          </w:tcPr>
          <w:p w14:paraId="06455BF2" w14:textId="77777777" w:rsidR="00D205EA" w:rsidRPr="00D205EA" w:rsidRDefault="00D205EA" w:rsidP="00D42F40">
            <w:pPr>
              <w:jc w:val="both"/>
              <w:rPr>
                <w:rFonts w:ascii="Book Antiqua" w:hAnsi="Book Antiqua"/>
                <w:sz w:val="22"/>
                <w:szCs w:val="22"/>
              </w:rPr>
            </w:pPr>
            <w:r w:rsidRPr="00D205EA">
              <w:rPr>
                <w:rFonts w:ascii="Book Antiqua" w:hAnsi="Book Antiqua"/>
                <w:sz w:val="22"/>
                <w:szCs w:val="22"/>
              </w:rPr>
              <w:t xml:space="preserve">…The losses shall be determined for Block 1/2 operation under nominal conditions of ac Busbar voltage (400 KV ), dc voltage (at the rectifier), frequency (50.0 Hz), commutating reactance and firing angles, and with reactive compensation equipment connected from the installed banks and sub banks so as to result in as close to unity power factor operation of the converter station as a whole as possible </w:t>
            </w:r>
            <w:r w:rsidRPr="00D205EA">
              <w:rPr>
                <w:rFonts w:ascii="Book Antiqua" w:hAnsi="Book Antiqua"/>
                <w:b/>
                <w:bCs/>
                <w:strike/>
                <w:sz w:val="22"/>
                <w:szCs w:val="22"/>
              </w:rPr>
              <w:t>subject to achieving the harmonic performance levels specified</w:t>
            </w:r>
            <w:r w:rsidRPr="00D205EA">
              <w:rPr>
                <w:rFonts w:ascii="Book Antiqua" w:hAnsi="Book Antiqua"/>
                <w:sz w:val="22"/>
                <w:szCs w:val="22"/>
              </w:rPr>
              <w:t>….</w:t>
            </w:r>
          </w:p>
          <w:p w14:paraId="5525F70E" w14:textId="77777777" w:rsidR="00D205EA" w:rsidRPr="00D205EA" w:rsidRDefault="00D205EA" w:rsidP="00D42F40">
            <w:pPr>
              <w:jc w:val="both"/>
              <w:rPr>
                <w:rFonts w:ascii="Book Antiqua" w:hAnsi="Book Antiqua" w:cs="Arial"/>
                <w:sz w:val="22"/>
                <w:szCs w:val="22"/>
              </w:rPr>
            </w:pPr>
          </w:p>
        </w:tc>
      </w:tr>
      <w:tr w:rsidR="003E5806" w:rsidRPr="00D205EA" w14:paraId="13789840" w14:textId="77777777" w:rsidTr="005B3018">
        <w:tc>
          <w:tcPr>
            <w:tcW w:w="562" w:type="dxa"/>
          </w:tcPr>
          <w:p w14:paraId="11B93642" w14:textId="77777777" w:rsidR="003E5806" w:rsidRPr="00D205EA" w:rsidRDefault="003E5806" w:rsidP="003E5806">
            <w:pPr>
              <w:pStyle w:val="ListParagraph"/>
              <w:numPr>
                <w:ilvl w:val="0"/>
                <w:numId w:val="6"/>
              </w:numPr>
              <w:jc w:val="center"/>
              <w:rPr>
                <w:rFonts w:ascii="Book Antiqua" w:hAnsi="Book Antiqua"/>
                <w:sz w:val="22"/>
                <w:szCs w:val="22"/>
              </w:rPr>
            </w:pPr>
          </w:p>
        </w:tc>
        <w:tc>
          <w:tcPr>
            <w:tcW w:w="1418" w:type="dxa"/>
          </w:tcPr>
          <w:p w14:paraId="4D1776A5" w14:textId="77777777" w:rsidR="003E5806" w:rsidRDefault="003E5806" w:rsidP="003E5806">
            <w:pPr>
              <w:ind w:right="-111"/>
              <w:jc w:val="both"/>
              <w:rPr>
                <w:rFonts w:ascii="Book Antiqua" w:hAnsi="Book Antiqua"/>
                <w:sz w:val="22"/>
                <w:szCs w:val="22"/>
              </w:rPr>
            </w:pPr>
            <w:r w:rsidRPr="007B7A07">
              <w:rPr>
                <w:rFonts w:ascii="Book Antiqua" w:hAnsi="Book Antiqua"/>
                <w:sz w:val="22"/>
                <w:szCs w:val="22"/>
              </w:rPr>
              <w:t>Appendix-</w:t>
            </w:r>
            <w:r>
              <w:rPr>
                <w:rFonts w:ascii="Book Antiqua" w:hAnsi="Book Antiqua"/>
                <w:sz w:val="22"/>
                <w:szCs w:val="22"/>
              </w:rPr>
              <w:t>8(b)</w:t>
            </w:r>
            <w:r w:rsidRPr="007B7A07">
              <w:rPr>
                <w:rFonts w:ascii="Book Antiqua" w:hAnsi="Book Antiqua"/>
                <w:sz w:val="22"/>
                <w:szCs w:val="22"/>
              </w:rPr>
              <w:t xml:space="preserve"> (</w:t>
            </w:r>
            <w:r w:rsidRPr="00E35E7B">
              <w:rPr>
                <w:rFonts w:ascii="Book Antiqua" w:hAnsi="Book Antiqua"/>
                <w:sz w:val="22"/>
                <w:szCs w:val="22"/>
              </w:rPr>
              <w:t>Functional Guarantees</w:t>
            </w:r>
            <w:r>
              <w:rPr>
                <w:rFonts w:ascii="Book Antiqua" w:hAnsi="Book Antiqua"/>
                <w:sz w:val="22"/>
                <w:szCs w:val="22"/>
              </w:rPr>
              <w:t>)</w:t>
            </w:r>
            <w:r w:rsidRPr="007B7A07">
              <w:rPr>
                <w:rFonts w:ascii="Book Antiqua" w:hAnsi="Book Antiqua"/>
                <w:sz w:val="22"/>
                <w:szCs w:val="22"/>
              </w:rPr>
              <w:t>,</w:t>
            </w:r>
            <w:r>
              <w:rPr>
                <w:rFonts w:ascii="Book Antiqua" w:hAnsi="Book Antiqua"/>
                <w:sz w:val="22"/>
                <w:szCs w:val="22"/>
              </w:rPr>
              <w:t xml:space="preserve"> </w:t>
            </w:r>
            <w:r w:rsidRPr="007B7A07">
              <w:rPr>
                <w:rFonts w:ascii="Book Antiqua" w:hAnsi="Book Antiqua"/>
                <w:sz w:val="22"/>
                <w:szCs w:val="22"/>
              </w:rPr>
              <w:t xml:space="preserve">Sample Forms </w:t>
            </w:r>
          </w:p>
          <w:p w14:paraId="09632A24" w14:textId="182F8650" w:rsidR="003E5806" w:rsidRPr="00D205EA" w:rsidRDefault="003E5806" w:rsidP="003E5806">
            <w:pPr>
              <w:jc w:val="both"/>
              <w:rPr>
                <w:rFonts w:ascii="Book Antiqua" w:hAnsi="Book Antiqua" w:cs="Arial"/>
                <w:sz w:val="22"/>
                <w:szCs w:val="22"/>
              </w:rPr>
            </w:pPr>
            <w:r w:rsidRPr="007B7A07">
              <w:rPr>
                <w:rFonts w:ascii="Book Antiqua" w:hAnsi="Book Antiqua"/>
                <w:sz w:val="22"/>
                <w:szCs w:val="22"/>
              </w:rPr>
              <w:t>and Procedures, Section-VI</w:t>
            </w:r>
          </w:p>
        </w:tc>
        <w:tc>
          <w:tcPr>
            <w:tcW w:w="6095" w:type="dxa"/>
          </w:tcPr>
          <w:p w14:paraId="724073E4" w14:textId="77777777" w:rsidR="003E5806" w:rsidRPr="007B7A07" w:rsidRDefault="003E5806" w:rsidP="003E5806">
            <w:pPr>
              <w:jc w:val="right"/>
              <w:rPr>
                <w:rFonts w:ascii="Book Antiqua" w:hAnsi="Book Antiqua" w:cs="Arial"/>
                <w:b/>
                <w:bCs/>
                <w:sz w:val="22"/>
                <w:szCs w:val="22"/>
              </w:rPr>
            </w:pPr>
            <w:r w:rsidRPr="007B7A07">
              <w:rPr>
                <w:rFonts w:ascii="Book Antiqua" w:hAnsi="Book Antiqua" w:cs="Arial"/>
                <w:b/>
                <w:bCs/>
                <w:sz w:val="22"/>
                <w:szCs w:val="22"/>
              </w:rPr>
              <w:t>Appendix-</w:t>
            </w:r>
            <w:r>
              <w:rPr>
                <w:rFonts w:ascii="Book Antiqua" w:hAnsi="Book Antiqua" w:cs="Arial"/>
                <w:b/>
                <w:bCs/>
                <w:sz w:val="22"/>
                <w:szCs w:val="22"/>
              </w:rPr>
              <w:t>8(b)</w:t>
            </w:r>
          </w:p>
          <w:p w14:paraId="2DAAE0F3" w14:textId="77777777" w:rsidR="003E5806" w:rsidRPr="007B7A07" w:rsidRDefault="003E5806" w:rsidP="003E5806">
            <w:pPr>
              <w:jc w:val="center"/>
              <w:rPr>
                <w:rFonts w:ascii="Book Antiqua" w:hAnsi="Book Antiqua" w:cs="Arial"/>
                <w:sz w:val="22"/>
                <w:szCs w:val="22"/>
              </w:rPr>
            </w:pPr>
          </w:p>
          <w:p w14:paraId="0F848C25" w14:textId="77777777" w:rsidR="003E5806" w:rsidRPr="007B7A07" w:rsidRDefault="003E5806" w:rsidP="003E5806">
            <w:pPr>
              <w:jc w:val="center"/>
              <w:rPr>
                <w:rFonts w:ascii="Book Antiqua" w:hAnsi="Book Antiqua" w:cs="Arial"/>
                <w:b/>
                <w:bCs/>
                <w:sz w:val="22"/>
                <w:szCs w:val="22"/>
              </w:rPr>
            </w:pPr>
            <w:r w:rsidRPr="00E35E7B">
              <w:rPr>
                <w:rFonts w:ascii="Book Antiqua" w:hAnsi="Book Antiqua"/>
                <w:b/>
                <w:bCs/>
                <w:sz w:val="22"/>
                <w:szCs w:val="22"/>
              </w:rPr>
              <w:t>FUNCTIONAL GUARANTEES</w:t>
            </w:r>
          </w:p>
          <w:p w14:paraId="6B010DF4" w14:textId="77777777" w:rsidR="003E5806" w:rsidRPr="00DD49AC" w:rsidRDefault="003E5806" w:rsidP="003E5806">
            <w:pPr>
              <w:pStyle w:val="Default"/>
              <w:jc w:val="both"/>
              <w:rPr>
                <w:sz w:val="22"/>
                <w:szCs w:val="22"/>
              </w:rPr>
            </w:pPr>
          </w:p>
          <w:p w14:paraId="2281316B" w14:textId="77777777" w:rsidR="003E5806" w:rsidRDefault="003E5806" w:rsidP="003E5806">
            <w:pPr>
              <w:ind w:left="595" w:hanging="595"/>
              <w:jc w:val="both"/>
              <w:rPr>
                <w:rFonts w:ascii="Book Antiqua" w:hAnsi="Book Antiqua"/>
                <w:sz w:val="22"/>
                <w:szCs w:val="22"/>
              </w:rPr>
            </w:pPr>
            <w:r w:rsidRPr="00DD49AC">
              <w:rPr>
                <w:rFonts w:ascii="Book Antiqua" w:hAnsi="Book Antiqua"/>
                <w:sz w:val="22"/>
                <w:szCs w:val="22"/>
              </w:rPr>
              <w:t>1.0</w:t>
            </w:r>
            <w:r w:rsidRPr="00DD49AC">
              <w:rPr>
                <w:rFonts w:ascii="Book Antiqua" w:hAnsi="Book Antiqua"/>
                <w:sz w:val="22"/>
                <w:szCs w:val="22"/>
              </w:rPr>
              <w:tab/>
              <w:t>The Facilities and all parts thereof offered shall meet the Functional Guarantees requirements stipulated in Technical Specification.</w:t>
            </w:r>
          </w:p>
          <w:p w14:paraId="1B6C2407" w14:textId="77777777" w:rsidR="00341E6F" w:rsidRDefault="00341E6F" w:rsidP="003E5806">
            <w:pPr>
              <w:ind w:left="595" w:hanging="595"/>
              <w:jc w:val="both"/>
              <w:rPr>
                <w:rFonts w:ascii="Book Antiqua" w:hAnsi="Book Antiqua"/>
                <w:sz w:val="22"/>
                <w:szCs w:val="22"/>
              </w:rPr>
            </w:pPr>
          </w:p>
          <w:p w14:paraId="002147C1" w14:textId="63F725A5" w:rsidR="003E5806" w:rsidRDefault="003E5806" w:rsidP="003E5806">
            <w:pPr>
              <w:ind w:left="595" w:hanging="595"/>
              <w:jc w:val="both"/>
              <w:rPr>
                <w:rFonts w:ascii="Book Antiqua" w:hAnsi="Book Antiqua"/>
                <w:sz w:val="22"/>
                <w:szCs w:val="22"/>
              </w:rPr>
            </w:pPr>
            <w:r>
              <w:rPr>
                <w:rFonts w:ascii="Book Antiqua" w:hAnsi="Book Antiqua"/>
                <w:sz w:val="22"/>
                <w:szCs w:val="22"/>
              </w:rPr>
              <w:t>…………………..</w:t>
            </w:r>
          </w:p>
          <w:p w14:paraId="0DE31631" w14:textId="6D965740" w:rsidR="003E5806" w:rsidRDefault="003E5806" w:rsidP="003E5806">
            <w:pPr>
              <w:ind w:left="595" w:hanging="595"/>
              <w:jc w:val="both"/>
              <w:rPr>
                <w:rFonts w:ascii="Book Antiqua" w:hAnsi="Book Antiqua"/>
                <w:sz w:val="22"/>
                <w:szCs w:val="22"/>
              </w:rPr>
            </w:pPr>
            <w:r>
              <w:rPr>
                <w:rFonts w:ascii="Book Antiqua" w:hAnsi="Book Antiqua"/>
                <w:sz w:val="22"/>
                <w:szCs w:val="22"/>
              </w:rPr>
              <w:t>………………………………….</w:t>
            </w:r>
          </w:p>
          <w:p w14:paraId="1E55BEEF" w14:textId="77777777" w:rsidR="003E5806" w:rsidRPr="00DD49AC" w:rsidRDefault="003E5806" w:rsidP="003E5806">
            <w:pPr>
              <w:ind w:left="595" w:hanging="595"/>
              <w:jc w:val="both"/>
              <w:rPr>
                <w:rFonts w:ascii="Book Antiqua" w:hAnsi="Book Antiqua"/>
                <w:sz w:val="22"/>
                <w:szCs w:val="22"/>
              </w:rPr>
            </w:pPr>
          </w:p>
          <w:p w14:paraId="36536E63" w14:textId="77777777" w:rsidR="003E5806" w:rsidRPr="00DD49AC" w:rsidRDefault="003E5806" w:rsidP="003E5806">
            <w:pPr>
              <w:autoSpaceDE w:val="0"/>
              <w:autoSpaceDN w:val="0"/>
              <w:adjustRightInd w:val="0"/>
              <w:jc w:val="both"/>
              <w:rPr>
                <w:rFonts w:ascii="Book Antiqua" w:hAnsi="Book Antiqua" w:cs="Arial"/>
                <w:color w:val="000000"/>
                <w:sz w:val="22"/>
                <w:szCs w:val="22"/>
              </w:rPr>
            </w:pPr>
          </w:p>
          <w:p w14:paraId="39BEA1AF" w14:textId="6AF44293" w:rsidR="003E5806" w:rsidRPr="00FC2E0F" w:rsidRDefault="003E5806" w:rsidP="003E5806">
            <w:pPr>
              <w:ind w:left="709" w:hanging="709"/>
              <w:jc w:val="both"/>
              <w:rPr>
                <w:rFonts w:ascii="Book Antiqua" w:eastAsia="MS Mincho" w:hAnsi="Book Antiqua" w:cs="Arial"/>
                <w:b/>
                <w:sz w:val="22"/>
                <w:szCs w:val="22"/>
              </w:rPr>
            </w:pPr>
            <w:r w:rsidRPr="00DD49AC">
              <w:rPr>
                <w:rFonts w:ascii="Book Antiqua" w:hAnsi="Book Antiqua" w:cs="Arial"/>
                <w:b/>
                <w:bCs/>
                <w:color w:val="000000"/>
                <w:sz w:val="22"/>
                <w:szCs w:val="22"/>
              </w:rPr>
              <w:t>Note:</w:t>
            </w:r>
            <w:r w:rsidRPr="00DD49AC">
              <w:rPr>
                <w:rFonts w:ascii="Book Antiqua" w:hAnsi="Book Antiqua" w:cs="Arial"/>
                <w:color w:val="000000"/>
                <w:sz w:val="22"/>
                <w:szCs w:val="22"/>
              </w:rPr>
              <w:t xml:space="preserve">* Principal tap is the Tap Position of converter transformer when HVDC converter shall be </w:t>
            </w:r>
            <w:r w:rsidRPr="00DD49AC">
              <w:rPr>
                <w:rFonts w:ascii="Book Antiqua" w:hAnsi="Book Antiqua" w:cs="Arial"/>
                <w:color w:val="000000"/>
                <w:sz w:val="22"/>
                <w:szCs w:val="22"/>
              </w:rPr>
              <w:lastRenderedPageBreak/>
              <w:t xml:space="preserve">delivering 1 PU power </w:t>
            </w:r>
            <w:r w:rsidRPr="00E77C2A">
              <w:rPr>
                <w:rFonts w:ascii="Book Antiqua" w:hAnsi="Book Antiqua" w:cs="Arial"/>
                <w:b/>
                <w:bCs/>
                <w:color w:val="000000"/>
                <w:sz w:val="22"/>
                <w:szCs w:val="22"/>
              </w:rPr>
              <w:t xml:space="preserve">(250MW per pole) </w:t>
            </w:r>
            <w:r w:rsidRPr="00DD49AC">
              <w:rPr>
                <w:rFonts w:ascii="Book Antiqua" w:hAnsi="Book Antiqua" w:cs="Arial"/>
                <w:color w:val="000000"/>
                <w:sz w:val="22"/>
                <w:szCs w:val="22"/>
              </w:rPr>
              <w:t xml:space="preserve">at nominal DC voltage at keeping ac system voltage 400 KV, 50 Hz at </w:t>
            </w:r>
            <w:r w:rsidRPr="00167364">
              <w:rPr>
                <w:rFonts w:ascii="Book Antiqua" w:hAnsi="Book Antiqua" w:cs="Arial"/>
                <w:color w:val="000000"/>
                <w:sz w:val="22"/>
                <w:szCs w:val="22"/>
              </w:rPr>
              <w:t>40 degree Celsius</w:t>
            </w:r>
            <w:r w:rsidRPr="00DD49AC">
              <w:rPr>
                <w:rFonts w:ascii="Book Antiqua" w:hAnsi="Book Antiqua" w:cs="Arial"/>
                <w:color w:val="000000"/>
                <w:sz w:val="22"/>
                <w:szCs w:val="22"/>
              </w:rPr>
              <w:t xml:space="preserve"> ambient temperature.</w:t>
            </w:r>
          </w:p>
          <w:p w14:paraId="3C546857" w14:textId="77777777" w:rsidR="003E5806" w:rsidRPr="00D205EA" w:rsidRDefault="003E5806" w:rsidP="003E5806">
            <w:pPr>
              <w:jc w:val="both"/>
              <w:rPr>
                <w:rFonts w:ascii="Book Antiqua" w:hAnsi="Book Antiqua"/>
                <w:sz w:val="22"/>
                <w:szCs w:val="22"/>
              </w:rPr>
            </w:pPr>
          </w:p>
        </w:tc>
        <w:tc>
          <w:tcPr>
            <w:tcW w:w="6237" w:type="dxa"/>
          </w:tcPr>
          <w:p w14:paraId="767F11A0" w14:textId="77777777" w:rsidR="003E5806" w:rsidRPr="007B7A07" w:rsidRDefault="003E5806" w:rsidP="003E5806">
            <w:pPr>
              <w:jc w:val="right"/>
              <w:rPr>
                <w:rFonts w:ascii="Book Antiqua" w:hAnsi="Book Antiqua" w:cs="Arial"/>
                <w:b/>
                <w:bCs/>
                <w:sz w:val="22"/>
                <w:szCs w:val="22"/>
              </w:rPr>
            </w:pPr>
            <w:r w:rsidRPr="007B7A07">
              <w:rPr>
                <w:rFonts w:ascii="Book Antiqua" w:hAnsi="Book Antiqua" w:cs="Arial"/>
                <w:b/>
                <w:bCs/>
                <w:sz w:val="22"/>
                <w:szCs w:val="22"/>
              </w:rPr>
              <w:lastRenderedPageBreak/>
              <w:t>Appendix-</w:t>
            </w:r>
            <w:r>
              <w:rPr>
                <w:rFonts w:ascii="Book Antiqua" w:hAnsi="Book Antiqua" w:cs="Arial"/>
                <w:b/>
                <w:bCs/>
                <w:sz w:val="22"/>
                <w:szCs w:val="22"/>
              </w:rPr>
              <w:t>8(b)</w:t>
            </w:r>
          </w:p>
          <w:p w14:paraId="03D42D7A" w14:textId="77777777" w:rsidR="003E5806" w:rsidRPr="007B7A07" w:rsidRDefault="003E5806" w:rsidP="003E5806">
            <w:pPr>
              <w:jc w:val="center"/>
              <w:rPr>
                <w:rFonts w:ascii="Book Antiqua" w:hAnsi="Book Antiqua" w:cs="Arial"/>
                <w:sz w:val="22"/>
                <w:szCs w:val="22"/>
              </w:rPr>
            </w:pPr>
          </w:p>
          <w:p w14:paraId="7DE148A7" w14:textId="77777777" w:rsidR="003E5806" w:rsidRPr="007B7A07" w:rsidRDefault="003E5806" w:rsidP="003E5806">
            <w:pPr>
              <w:jc w:val="center"/>
              <w:rPr>
                <w:rFonts w:ascii="Book Antiqua" w:hAnsi="Book Antiqua" w:cs="Arial"/>
                <w:b/>
                <w:bCs/>
                <w:sz w:val="22"/>
                <w:szCs w:val="22"/>
              </w:rPr>
            </w:pPr>
            <w:r w:rsidRPr="00E35E7B">
              <w:rPr>
                <w:rFonts w:ascii="Book Antiqua" w:hAnsi="Book Antiqua"/>
                <w:b/>
                <w:bCs/>
                <w:sz w:val="22"/>
                <w:szCs w:val="22"/>
              </w:rPr>
              <w:t>FUNCTIONAL GUARANTEES</w:t>
            </w:r>
          </w:p>
          <w:p w14:paraId="46AD3CBB" w14:textId="77777777" w:rsidR="003E5806" w:rsidRPr="00DD49AC" w:rsidRDefault="003E5806" w:rsidP="003E5806">
            <w:pPr>
              <w:pStyle w:val="Default"/>
              <w:jc w:val="both"/>
              <w:rPr>
                <w:sz w:val="22"/>
                <w:szCs w:val="22"/>
              </w:rPr>
            </w:pPr>
          </w:p>
          <w:p w14:paraId="7EFFBAC1" w14:textId="77777777" w:rsidR="003E5806" w:rsidRPr="00DD49AC" w:rsidRDefault="003E5806" w:rsidP="003E5806">
            <w:pPr>
              <w:ind w:left="595" w:hanging="595"/>
              <w:jc w:val="both"/>
              <w:rPr>
                <w:rFonts w:ascii="Book Antiqua" w:hAnsi="Book Antiqua"/>
                <w:sz w:val="22"/>
                <w:szCs w:val="22"/>
              </w:rPr>
            </w:pPr>
            <w:r w:rsidRPr="00DD49AC">
              <w:rPr>
                <w:rFonts w:ascii="Book Antiqua" w:hAnsi="Book Antiqua"/>
                <w:sz w:val="22"/>
                <w:szCs w:val="22"/>
              </w:rPr>
              <w:t>1.0</w:t>
            </w:r>
            <w:r w:rsidRPr="00DD49AC">
              <w:rPr>
                <w:rFonts w:ascii="Book Antiqua" w:hAnsi="Book Antiqua"/>
                <w:sz w:val="22"/>
                <w:szCs w:val="22"/>
              </w:rPr>
              <w:tab/>
              <w:t>The Facilities and all parts thereof offered shall meet the Functional Guarantees requirements stipulated in Technical Specification.</w:t>
            </w:r>
          </w:p>
          <w:p w14:paraId="35E66D2D" w14:textId="77777777" w:rsidR="00341E6F" w:rsidRDefault="00341E6F" w:rsidP="003E5806">
            <w:pPr>
              <w:ind w:left="595" w:hanging="595"/>
              <w:jc w:val="both"/>
              <w:rPr>
                <w:rFonts w:ascii="Book Antiqua" w:hAnsi="Book Antiqua"/>
                <w:sz w:val="22"/>
                <w:szCs w:val="22"/>
              </w:rPr>
            </w:pPr>
          </w:p>
          <w:p w14:paraId="6ACD9E46" w14:textId="38A1E54C" w:rsidR="003E5806" w:rsidRDefault="003E5806" w:rsidP="003E5806">
            <w:pPr>
              <w:ind w:left="595" w:hanging="595"/>
              <w:jc w:val="both"/>
              <w:rPr>
                <w:rFonts w:ascii="Book Antiqua" w:hAnsi="Book Antiqua"/>
                <w:sz w:val="22"/>
                <w:szCs w:val="22"/>
              </w:rPr>
            </w:pPr>
            <w:r>
              <w:rPr>
                <w:rFonts w:ascii="Book Antiqua" w:hAnsi="Book Antiqua"/>
                <w:sz w:val="22"/>
                <w:szCs w:val="22"/>
              </w:rPr>
              <w:t>…………………..</w:t>
            </w:r>
          </w:p>
          <w:p w14:paraId="6D3DCD4D" w14:textId="77777777" w:rsidR="003E5806" w:rsidRDefault="003E5806" w:rsidP="003E5806">
            <w:pPr>
              <w:ind w:left="595" w:hanging="595"/>
              <w:jc w:val="both"/>
              <w:rPr>
                <w:rFonts w:ascii="Book Antiqua" w:hAnsi="Book Antiqua"/>
                <w:sz w:val="22"/>
                <w:szCs w:val="22"/>
              </w:rPr>
            </w:pPr>
            <w:r>
              <w:rPr>
                <w:rFonts w:ascii="Book Antiqua" w:hAnsi="Book Antiqua"/>
                <w:sz w:val="22"/>
                <w:szCs w:val="22"/>
              </w:rPr>
              <w:t>………………………………….</w:t>
            </w:r>
          </w:p>
          <w:p w14:paraId="33AC82BD" w14:textId="77777777" w:rsidR="003E5806" w:rsidRPr="00DD49AC" w:rsidRDefault="003E5806" w:rsidP="003E5806">
            <w:pPr>
              <w:pStyle w:val="Default"/>
              <w:jc w:val="both"/>
              <w:rPr>
                <w:sz w:val="22"/>
                <w:szCs w:val="22"/>
              </w:rPr>
            </w:pPr>
          </w:p>
          <w:p w14:paraId="3C99EB27" w14:textId="77777777" w:rsidR="003E5806" w:rsidRPr="00DD49AC" w:rsidRDefault="003E5806" w:rsidP="003E5806">
            <w:pPr>
              <w:autoSpaceDE w:val="0"/>
              <w:autoSpaceDN w:val="0"/>
              <w:adjustRightInd w:val="0"/>
              <w:jc w:val="both"/>
              <w:rPr>
                <w:rFonts w:ascii="Book Antiqua" w:hAnsi="Book Antiqua" w:cs="Arial"/>
                <w:color w:val="000000"/>
                <w:sz w:val="22"/>
                <w:szCs w:val="22"/>
              </w:rPr>
            </w:pPr>
          </w:p>
          <w:p w14:paraId="77DF0551" w14:textId="37E46CCC" w:rsidR="003E5806" w:rsidRPr="00FC2E0F" w:rsidRDefault="003E5806" w:rsidP="003E5806">
            <w:pPr>
              <w:ind w:left="709" w:hanging="709"/>
              <w:jc w:val="both"/>
              <w:rPr>
                <w:rFonts w:ascii="Book Antiqua" w:eastAsia="MS Mincho" w:hAnsi="Book Antiqua" w:cs="Arial"/>
                <w:b/>
                <w:sz w:val="22"/>
                <w:szCs w:val="22"/>
              </w:rPr>
            </w:pPr>
            <w:r w:rsidRPr="00DD49AC">
              <w:rPr>
                <w:rFonts w:ascii="Book Antiqua" w:hAnsi="Book Antiqua" w:cs="Arial"/>
                <w:b/>
                <w:bCs/>
                <w:color w:val="000000"/>
                <w:sz w:val="22"/>
                <w:szCs w:val="22"/>
              </w:rPr>
              <w:t>Note:</w:t>
            </w:r>
            <w:r w:rsidRPr="00DD49AC">
              <w:rPr>
                <w:rFonts w:ascii="Book Antiqua" w:hAnsi="Book Antiqua" w:cs="Arial"/>
                <w:color w:val="000000"/>
                <w:sz w:val="22"/>
                <w:szCs w:val="22"/>
              </w:rPr>
              <w:t xml:space="preserve">* </w:t>
            </w:r>
            <w:r w:rsidR="000F1804" w:rsidRPr="000F1804">
              <w:rPr>
                <w:rFonts w:ascii="Book Antiqua" w:hAnsi="Book Antiqua" w:cs="Arial"/>
                <w:color w:val="000000"/>
                <w:sz w:val="22"/>
                <w:szCs w:val="22"/>
              </w:rPr>
              <w:t xml:space="preserve">Principal tap is the Tap Position of converter transformer when HVDC converter shall be delivering </w:t>
            </w:r>
            <w:r w:rsidR="000F1804" w:rsidRPr="000F1804">
              <w:rPr>
                <w:rFonts w:ascii="Book Antiqua" w:hAnsi="Book Antiqua" w:cs="Arial"/>
                <w:color w:val="000000"/>
                <w:sz w:val="22"/>
                <w:szCs w:val="22"/>
              </w:rPr>
              <w:lastRenderedPageBreak/>
              <w:t xml:space="preserve">1 PU power </w:t>
            </w:r>
            <w:r w:rsidR="000F1804" w:rsidRPr="00E77C2A">
              <w:rPr>
                <w:rFonts w:ascii="Book Antiqua" w:hAnsi="Book Antiqua" w:cs="Arial"/>
                <w:b/>
                <w:bCs/>
                <w:color w:val="000000"/>
                <w:sz w:val="22"/>
                <w:szCs w:val="22"/>
              </w:rPr>
              <w:t>(500MW per pole)</w:t>
            </w:r>
            <w:r w:rsidR="000F1804" w:rsidRPr="000F1804">
              <w:rPr>
                <w:rFonts w:ascii="Book Antiqua" w:hAnsi="Book Antiqua" w:cs="Arial"/>
                <w:color w:val="000000"/>
                <w:sz w:val="22"/>
                <w:szCs w:val="22"/>
              </w:rPr>
              <w:t xml:space="preserve"> at nominal </w:t>
            </w:r>
            <w:r w:rsidR="00E77C2A" w:rsidRPr="00DD49AC">
              <w:rPr>
                <w:rFonts w:ascii="Book Antiqua" w:hAnsi="Book Antiqua" w:cs="Arial"/>
                <w:color w:val="000000"/>
                <w:sz w:val="22"/>
                <w:szCs w:val="22"/>
              </w:rPr>
              <w:t xml:space="preserve">DC voltage at keeping ac system voltage 400 KV, 50 Hz at </w:t>
            </w:r>
            <w:r w:rsidR="00E77C2A" w:rsidRPr="00167364">
              <w:rPr>
                <w:rFonts w:ascii="Book Antiqua" w:hAnsi="Book Antiqua" w:cs="Arial"/>
                <w:color w:val="000000"/>
                <w:sz w:val="22"/>
                <w:szCs w:val="22"/>
              </w:rPr>
              <w:t>40 degree Celsius</w:t>
            </w:r>
            <w:r w:rsidR="00E77C2A" w:rsidRPr="00DD49AC">
              <w:rPr>
                <w:rFonts w:ascii="Book Antiqua" w:hAnsi="Book Antiqua" w:cs="Arial"/>
                <w:color w:val="000000"/>
                <w:sz w:val="22"/>
                <w:szCs w:val="22"/>
              </w:rPr>
              <w:t xml:space="preserve"> ambient temperature.</w:t>
            </w:r>
          </w:p>
          <w:p w14:paraId="0D33B377" w14:textId="77777777" w:rsidR="003E5806" w:rsidRPr="00D205EA" w:rsidRDefault="003E5806" w:rsidP="003E5806">
            <w:pPr>
              <w:rPr>
                <w:rFonts w:ascii="Book Antiqua" w:hAnsi="Book Antiqua"/>
                <w:sz w:val="22"/>
                <w:szCs w:val="22"/>
              </w:rPr>
            </w:pPr>
          </w:p>
        </w:tc>
      </w:tr>
      <w:tr w:rsidR="006A076D" w:rsidRPr="00D205EA" w14:paraId="2277E76D" w14:textId="77777777" w:rsidTr="00B175D1">
        <w:tc>
          <w:tcPr>
            <w:tcW w:w="562" w:type="dxa"/>
          </w:tcPr>
          <w:p w14:paraId="2293F089" w14:textId="77777777" w:rsidR="006A076D" w:rsidRPr="00D205EA" w:rsidRDefault="006A076D" w:rsidP="006A076D">
            <w:pPr>
              <w:pStyle w:val="ListParagraph"/>
              <w:numPr>
                <w:ilvl w:val="0"/>
                <w:numId w:val="6"/>
              </w:numPr>
              <w:jc w:val="center"/>
              <w:rPr>
                <w:rFonts w:ascii="Book Antiqua" w:hAnsi="Book Antiqua"/>
                <w:sz w:val="22"/>
                <w:szCs w:val="22"/>
              </w:rPr>
            </w:pPr>
          </w:p>
        </w:tc>
        <w:tc>
          <w:tcPr>
            <w:tcW w:w="1418" w:type="dxa"/>
          </w:tcPr>
          <w:p w14:paraId="207F7B5B" w14:textId="7A86EDF8" w:rsidR="006A076D" w:rsidRPr="007B7A07" w:rsidRDefault="006A076D" w:rsidP="006A076D">
            <w:pPr>
              <w:ind w:right="-111"/>
              <w:jc w:val="both"/>
              <w:rPr>
                <w:rFonts w:ascii="Book Antiqua" w:hAnsi="Book Antiqua"/>
                <w:sz w:val="22"/>
                <w:szCs w:val="22"/>
              </w:rPr>
            </w:pPr>
            <w:r w:rsidRPr="004C0443">
              <w:rPr>
                <w:rFonts w:ascii="Book Antiqua" w:eastAsia="SimSun" w:hAnsi="Book Antiqua"/>
                <w:sz w:val="22"/>
                <w:szCs w:val="22"/>
              </w:rPr>
              <w:t>First Envelope and Bid Forms</w:t>
            </w:r>
          </w:p>
        </w:tc>
        <w:tc>
          <w:tcPr>
            <w:tcW w:w="12332" w:type="dxa"/>
            <w:gridSpan w:val="2"/>
          </w:tcPr>
          <w:p w14:paraId="25642D1F" w14:textId="4CAE70D2" w:rsidR="006A076D" w:rsidRPr="004C0443" w:rsidRDefault="006A076D" w:rsidP="006A076D">
            <w:pPr>
              <w:jc w:val="both"/>
              <w:rPr>
                <w:rFonts w:ascii="Book Antiqua" w:hAnsi="Book Antiqua" w:cs="Arial"/>
                <w:b/>
                <w:bCs/>
                <w:sz w:val="22"/>
                <w:szCs w:val="22"/>
              </w:rPr>
            </w:pPr>
            <w:r w:rsidRPr="004C0443">
              <w:rPr>
                <w:rFonts w:ascii="Book Antiqua" w:hAnsi="Book Antiqua" w:cs="Arial"/>
                <w:sz w:val="22"/>
                <w:szCs w:val="22"/>
              </w:rPr>
              <w:t>In view of the</w:t>
            </w:r>
            <w:r>
              <w:rPr>
                <w:rFonts w:ascii="Book Antiqua" w:hAnsi="Book Antiqua" w:cs="Arial"/>
                <w:sz w:val="22"/>
                <w:szCs w:val="22"/>
              </w:rPr>
              <w:t xml:space="preserve"> above</w:t>
            </w:r>
            <w:r w:rsidRPr="004C0443">
              <w:rPr>
                <w:rFonts w:ascii="Book Antiqua" w:hAnsi="Book Antiqua" w:cs="Arial"/>
                <w:sz w:val="22"/>
                <w:szCs w:val="22"/>
              </w:rPr>
              <w:t>, ‘</w:t>
            </w:r>
            <w:r w:rsidRPr="009D0FFB">
              <w:rPr>
                <w:rFonts w:ascii="Book Antiqua" w:hAnsi="Book Antiqua" w:cs="Arial"/>
                <w:b/>
                <w:bCs/>
                <w:sz w:val="22"/>
                <w:szCs w:val="22"/>
              </w:rPr>
              <w:t>First_Envelope_and_Bid_Forms</w:t>
            </w:r>
            <w:r w:rsidRPr="004C0443">
              <w:rPr>
                <w:rFonts w:ascii="Book Antiqua" w:hAnsi="Book Antiqua" w:cs="Arial"/>
                <w:b/>
                <w:bCs/>
                <w:sz w:val="22"/>
                <w:szCs w:val="22"/>
              </w:rPr>
              <w:t>_</w:t>
            </w:r>
            <w:r>
              <w:rPr>
                <w:rFonts w:ascii="Book Antiqua" w:hAnsi="Book Antiqua" w:cs="Arial"/>
                <w:b/>
                <w:bCs/>
                <w:sz w:val="22"/>
                <w:szCs w:val="22"/>
              </w:rPr>
              <w:t>r</w:t>
            </w:r>
            <w:r w:rsidRPr="004C0443">
              <w:rPr>
                <w:rFonts w:ascii="Book Antiqua" w:hAnsi="Book Antiqua" w:cs="Arial"/>
                <w:b/>
                <w:bCs/>
                <w:sz w:val="22"/>
                <w:szCs w:val="22"/>
              </w:rPr>
              <w:t>ev0</w:t>
            </w:r>
            <w:r>
              <w:rPr>
                <w:rFonts w:ascii="Book Antiqua" w:hAnsi="Book Antiqua" w:cs="Arial"/>
                <w:b/>
                <w:bCs/>
                <w:sz w:val="22"/>
                <w:szCs w:val="22"/>
              </w:rPr>
              <w:t>1</w:t>
            </w:r>
            <w:r w:rsidRPr="004C0443">
              <w:rPr>
                <w:rFonts w:ascii="Book Antiqua" w:hAnsi="Book Antiqua" w:cs="Arial"/>
                <w:sz w:val="22"/>
                <w:szCs w:val="22"/>
              </w:rPr>
              <w:t>’ excel stand revised as ‘</w:t>
            </w:r>
            <w:r w:rsidRPr="009D0FFB">
              <w:rPr>
                <w:rFonts w:ascii="Book Antiqua" w:hAnsi="Book Antiqua" w:cs="Arial"/>
                <w:b/>
                <w:bCs/>
                <w:sz w:val="22"/>
                <w:szCs w:val="22"/>
              </w:rPr>
              <w:t>First_Envelope_and_Bid_Forms</w:t>
            </w:r>
            <w:r w:rsidRPr="004C0443">
              <w:rPr>
                <w:rFonts w:ascii="Book Antiqua" w:hAnsi="Book Antiqua" w:cs="Arial"/>
                <w:b/>
                <w:bCs/>
                <w:sz w:val="22"/>
                <w:szCs w:val="22"/>
              </w:rPr>
              <w:t>_</w:t>
            </w:r>
            <w:r>
              <w:rPr>
                <w:rFonts w:ascii="Book Antiqua" w:hAnsi="Book Antiqua" w:cs="Arial"/>
                <w:b/>
                <w:bCs/>
                <w:sz w:val="22"/>
                <w:szCs w:val="22"/>
              </w:rPr>
              <w:t>r</w:t>
            </w:r>
            <w:r w:rsidRPr="004C0443">
              <w:rPr>
                <w:rFonts w:ascii="Book Antiqua" w:hAnsi="Book Antiqua" w:cs="Arial"/>
                <w:b/>
                <w:bCs/>
                <w:sz w:val="22"/>
                <w:szCs w:val="22"/>
              </w:rPr>
              <w:t>ev0</w:t>
            </w:r>
            <w:r>
              <w:rPr>
                <w:rFonts w:ascii="Book Antiqua" w:hAnsi="Book Antiqua" w:cs="Arial"/>
                <w:b/>
                <w:bCs/>
                <w:sz w:val="22"/>
                <w:szCs w:val="22"/>
              </w:rPr>
              <w:t>2</w:t>
            </w:r>
            <w:r w:rsidRPr="004C0443">
              <w:rPr>
                <w:rFonts w:ascii="Book Antiqua" w:hAnsi="Book Antiqua" w:cs="Arial"/>
                <w:b/>
                <w:bCs/>
                <w:sz w:val="22"/>
                <w:szCs w:val="22"/>
              </w:rPr>
              <w:t>’.</w:t>
            </w:r>
          </w:p>
          <w:p w14:paraId="0F23B2A4" w14:textId="77777777" w:rsidR="006A076D" w:rsidRPr="004C0443" w:rsidRDefault="006A076D" w:rsidP="006A076D">
            <w:pPr>
              <w:jc w:val="both"/>
              <w:rPr>
                <w:rFonts w:ascii="Book Antiqua" w:hAnsi="Book Antiqua" w:cs="Arial"/>
                <w:sz w:val="22"/>
                <w:szCs w:val="22"/>
              </w:rPr>
            </w:pPr>
          </w:p>
          <w:p w14:paraId="5EE2F5B4" w14:textId="28463A7D" w:rsidR="006A076D" w:rsidRPr="003B7333" w:rsidRDefault="006A076D" w:rsidP="006A076D">
            <w:pPr>
              <w:jc w:val="both"/>
              <w:rPr>
                <w:rFonts w:ascii="Book Antiqua" w:hAnsi="Book Antiqua" w:cs="Arial"/>
                <w:sz w:val="22"/>
                <w:szCs w:val="22"/>
                <w:lang w:val="en-GB"/>
              </w:rPr>
            </w:pPr>
            <w:r w:rsidRPr="004C0443">
              <w:rPr>
                <w:rFonts w:ascii="Book Antiqua" w:hAnsi="Book Antiqua" w:cs="Arial"/>
                <w:sz w:val="22"/>
                <w:szCs w:val="22"/>
              </w:rPr>
              <w:t>Note- Bidders are requested to consider the revised excel ‘</w:t>
            </w:r>
            <w:r w:rsidRPr="009D0FFB">
              <w:rPr>
                <w:rFonts w:ascii="Book Antiqua" w:hAnsi="Book Antiqua" w:cs="Arial"/>
                <w:b/>
                <w:bCs/>
                <w:sz w:val="22"/>
                <w:szCs w:val="22"/>
              </w:rPr>
              <w:t>First_Envelope_and_Bid_Forms</w:t>
            </w:r>
            <w:r w:rsidRPr="004C0443">
              <w:rPr>
                <w:rFonts w:ascii="Book Antiqua" w:hAnsi="Book Antiqua" w:cs="Arial"/>
                <w:b/>
                <w:bCs/>
                <w:sz w:val="22"/>
                <w:szCs w:val="22"/>
              </w:rPr>
              <w:t>_</w:t>
            </w:r>
            <w:r>
              <w:rPr>
                <w:rFonts w:ascii="Book Antiqua" w:hAnsi="Book Antiqua" w:cs="Arial"/>
                <w:b/>
                <w:bCs/>
                <w:sz w:val="22"/>
                <w:szCs w:val="22"/>
              </w:rPr>
              <w:t>r</w:t>
            </w:r>
            <w:r w:rsidRPr="004C0443">
              <w:rPr>
                <w:rFonts w:ascii="Book Antiqua" w:hAnsi="Book Antiqua" w:cs="Arial"/>
                <w:b/>
                <w:bCs/>
                <w:sz w:val="22"/>
                <w:szCs w:val="22"/>
              </w:rPr>
              <w:t>ev0</w:t>
            </w:r>
            <w:r>
              <w:rPr>
                <w:rFonts w:ascii="Book Antiqua" w:hAnsi="Book Antiqua" w:cs="Arial"/>
                <w:b/>
                <w:bCs/>
                <w:sz w:val="22"/>
                <w:szCs w:val="22"/>
              </w:rPr>
              <w:t>2</w:t>
            </w:r>
            <w:r w:rsidRPr="004C0443">
              <w:rPr>
                <w:rFonts w:ascii="Book Antiqua" w:hAnsi="Book Antiqua" w:cs="Arial"/>
                <w:b/>
                <w:bCs/>
                <w:sz w:val="22"/>
                <w:szCs w:val="22"/>
              </w:rPr>
              <w:t xml:space="preserve">’ </w:t>
            </w:r>
            <w:r w:rsidRPr="004C0443">
              <w:rPr>
                <w:rFonts w:ascii="Book Antiqua" w:hAnsi="Book Antiqua" w:cs="Arial"/>
                <w:sz w:val="22"/>
                <w:szCs w:val="22"/>
              </w:rPr>
              <w:t>for bid preparation/submission. It may be noted that while submitting the bid, Bidders are required to change the excel file name from ‘</w:t>
            </w:r>
            <w:r w:rsidRPr="009D0FFB">
              <w:rPr>
                <w:rFonts w:ascii="Book Antiqua" w:hAnsi="Book Antiqua" w:cs="Arial"/>
                <w:b/>
                <w:bCs/>
                <w:sz w:val="22"/>
                <w:szCs w:val="22"/>
              </w:rPr>
              <w:t>First_Envelope_and_Bid_Forms</w:t>
            </w:r>
            <w:r w:rsidRPr="004C0443">
              <w:rPr>
                <w:rFonts w:ascii="Book Antiqua" w:hAnsi="Book Antiqua" w:cs="Arial"/>
                <w:b/>
                <w:bCs/>
                <w:sz w:val="22"/>
                <w:szCs w:val="22"/>
              </w:rPr>
              <w:t>_</w:t>
            </w:r>
            <w:r>
              <w:rPr>
                <w:rFonts w:ascii="Book Antiqua" w:hAnsi="Book Antiqua" w:cs="Arial"/>
                <w:b/>
                <w:bCs/>
                <w:sz w:val="22"/>
                <w:szCs w:val="22"/>
              </w:rPr>
              <w:t>r</w:t>
            </w:r>
            <w:r w:rsidRPr="004C0443">
              <w:rPr>
                <w:rFonts w:ascii="Book Antiqua" w:hAnsi="Book Antiqua" w:cs="Arial"/>
                <w:b/>
                <w:bCs/>
                <w:sz w:val="22"/>
                <w:szCs w:val="22"/>
              </w:rPr>
              <w:t>ev0</w:t>
            </w:r>
            <w:r>
              <w:rPr>
                <w:rFonts w:ascii="Book Antiqua" w:hAnsi="Book Antiqua" w:cs="Arial"/>
                <w:b/>
                <w:bCs/>
                <w:sz w:val="22"/>
                <w:szCs w:val="22"/>
              </w:rPr>
              <w:t>2</w:t>
            </w:r>
            <w:r w:rsidRPr="004C0443">
              <w:rPr>
                <w:rFonts w:ascii="Book Antiqua" w:hAnsi="Book Antiqua" w:cs="Arial"/>
                <w:b/>
                <w:bCs/>
                <w:sz w:val="22"/>
                <w:szCs w:val="22"/>
              </w:rPr>
              <w:t xml:space="preserve">’ </w:t>
            </w:r>
            <w:r w:rsidRPr="004C0443">
              <w:rPr>
                <w:rFonts w:ascii="Book Antiqua" w:hAnsi="Book Antiqua" w:cs="Arial"/>
                <w:sz w:val="22"/>
                <w:szCs w:val="22"/>
              </w:rPr>
              <w:t>to ‘</w:t>
            </w:r>
            <w:r w:rsidRPr="009D0FFB">
              <w:rPr>
                <w:rFonts w:ascii="Book Antiqua" w:hAnsi="Book Antiqua" w:cs="Arial"/>
                <w:b/>
                <w:bCs/>
                <w:sz w:val="22"/>
                <w:szCs w:val="22"/>
              </w:rPr>
              <w:t>First_Envelope_and_Bid_Forms</w:t>
            </w:r>
            <w:r w:rsidRPr="004C0443">
              <w:rPr>
                <w:rFonts w:ascii="Book Antiqua" w:hAnsi="Book Antiqua" w:cs="Arial"/>
                <w:sz w:val="22"/>
                <w:szCs w:val="22"/>
              </w:rPr>
              <w:t xml:space="preserve">’. </w:t>
            </w:r>
            <w:r w:rsidRPr="004C0443">
              <w:rPr>
                <w:rFonts w:ascii="Book Antiqua" w:hAnsi="Book Antiqua" w:cs="Arial"/>
                <w:sz w:val="22"/>
                <w:szCs w:val="22"/>
                <w:lang w:val="en-GB"/>
              </w:rPr>
              <w:t xml:space="preserve">As per the provisions of the portal, it is mandatory to upload the excel file titled </w:t>
            </w:r>
            <w:r w:rsidRPr="004C0443">
              <w:rPr>
                <w:rFonts w:ascii="Book Antiqua" w:hAnsi="Book Antiqua" w:cs="Arial"/>
                <w:sz w:val="22"/>
                <w:szCs w:val="22"/>
              </w:rPr>
              <w:t>‘</w:t>
            </w:r>
            <w:r w:rsidRPr="00E624D6">
              <w:rPr>
                <w:rFonts w:ascii="Book Antiqua" w:hAnsi="Book Antiqua" w:cs="Arial"/>
                <w:b/>
                <w:bCs/>
                <w:sz w:val="22"/>
                <w:szCs w:val="22"/>
              </w:rPr>
              <w:t>First_Envelope_and_Bid_Forms</w:t>
            </w:r>
            <w:r w:rsidRPr="004C0443">
              <w:rPr>
                <w:rFonts w:ascii="Book Antiqua" w:hAnsi="Book Antiqua" w:cs="Arial"/>
                <w:sz w:val="22"/>
                <w:szCs w:val="22"/>
              </w:rPr>
              <w:t>’</w:t>
            </w:r>
            <w:r w:rsidRPr="004C0443">
              <w:rPr>
                <w:rFonts w:ascii="Book Antiqua" w:hAnsi="Book Antiqua" w:cs="Arial"/>
                <w:sz w:val="22"/>
                <w:szCs w:val="22"/>
                <w:lang w:val="en-GB"/>
              </w:rPr>
              <w:t xml:space="preserve"> (</w:t>
            </w:r>
            <w:r w:rsidRPr="004C0443">
              <w:rPr>
                <w:rFonts w:ascii="Book Antiqua" w:hAnsi="Book Antiqua" w:cs="Arial"/>
                <w:i/>
                <w:iCs/>
                <w:sz w:val="22"/>
                <w:szCs w:val="22"/>
                <w:lang w:val="en-GB"/>
              </w:rPr>
              <w:t xml:space="preserve">Bidders may refer user manuals at the portal </w:t>
            </w:r>
            <w:hyperlink r:id="rId8" w:history="1">
              <w:r w:rsidRPr="004C0443">
                <w:rPr>
                  <w:rFonts w:ascii="Book Antiqua" w:eastAsia="Batang" w:hAnsi="Book Antiqua" w:cs="Arial"/>
                  <w:i/>
                  <w:iCs/>
                  <w:sz w:val="22"/>
                  <w:szCs w:val="22"/>
                  <w:u w:val="single"/>
                  <w:lang w:val="en-GB"/>
                </w:rPr>
                <w:t>https://etender.powergrid.in</w:t>
              </w:r>
            </w:hyperlink>
            <w:r w:rsidRPr="004C0443">
              <w:rPr>
                <w:rFonts w:ascii="Book Antiqua" w:hAnsi="Book Antiqua" w:cs="Arial"/>
                <w:i/>
                <w:iCs/>
                <w:sz w:val="22"/>
                <w:szCs w:val="22"/>
                <w:lang w:val="en-GB"/>
              </w:rPr>
              <w:t xml:space="preserve"> regarding submission of bid</w:t>
            </w:r>
            <w:r w:rsidRPr="004C0443">
              <w:rPr>
                <w:rFonts w:ascii="Book Antiqua" w:hAnsi="Book Antiqua" w:cs="Arial"/>
                <w:sz w:val="22"/>
                <w:szCs w:val="22"/>
                <w:lang w:val="en-GB"/>
              </w:rPr>
              <w:t>).</w:t>
            </w:r>
          </w:p>
          <w:p w14:paraId="483132D5" w14:textId="77777777" w:rsidR="006A076D" w:rsidRPr="007B7A07" w:rsidRDefault="006A076D" w:rsidP="006A076D">
            <w:pPr>
              <w:jc w:val="right"/>
              <w:rPr>
                <w:rFonts w:ascii="Book Antiqua" w:hAnsi="Book Antiqua" w:cs="Arial"/>
                <w:b/>
                <w:bCs/>
                <w:sz w:val="22"/>
                <w:szCs w:val="22"/>
              </w:rPr>
            </w:pPr>
          </w:p>
        </w:tc>
      </w:tr>
    </w:tbl>
    <w:p w14:paraId="52F71E1A" w14:textId="77777777" w:rsidR="001935A5" w:rsidRPr="00D205EA" w:rsidRDefault="001935A5" w:rsidP="008425B4">
      <w:pPr>
        <w:rPr>
          <w:rFonts w:ascii="Book Antiqua" w:hAnsi="Book Antiqua"/>
          <w:sz w:val="22"/>
          <w:szCs w:val="22"/>
        </w:rPr>
      </w:pPr>
    </w:p>
    <w:p w14:paraId="78527ADA" w14:textId="77777777" w:rsidR="005A6B1C" w:rsidRPr="00D205EA" w:rsidRDefault="005A6B1C" w:rsidP="008425B4">
      <w:pPr>
        <w:rPr>
          <w:rFonts w:ascii="Book Antiqua" w:hAnsi="Book Antiqua"/>
          <w:sz w:val="22"/>
          <w:szCs w:val="22"/>
        </w:rPr>
      </w:pPr>
    </w:p>
    <w:p w14:paraId="223722D8" w14:textId="77777777" w:rsidR="005A6B1C" w:rsidRPr="00D205EA" w:rsidRDefault="005A6B1C" w:rsidP="008425B4">
      <w:pPr>
        <w:rPr>
          <w:rFonts w:ascii="Book Antiqua" w:hAnsi="Book Antiqua"/>
          <w:sz w:val="22"/>
          <w:szCs w:val="22"/>
        </w:rPr>
      </w:pPr>
    </w:p>
    <w:p w14:paraId="51AC7C0C" w14:textId="77777777" w:rsidR="005A6B1C" w:rsidRPr="00D205EA" w:rsidRDefault="005A6B1C" w:rsidP="008425B4">
      <w:pPr>
        <w:rPr>
          <w:rFonts w:ascii="Book Antiqua" w:hAnsi="Book Antiqua"/>
          <w:sz w:val="22"/>
          <w:szCs w:val="22"/>
        </w:rPr>
      </w:pPr>
    </w:p>
    <w:sectPr w:rsidR="005A6B1C" w:rsidRPr="00D205EA" w:rsidSect="006C5376">
      <w:headerReference w:type="default" r:id="rId9"/>
      <w:footerReference w:type="default" r:id="rId10"/>
      <w:pgSz w:w="16838" w:h="11906" w:orient="landscape" w:code="9"/>
      <w:pgMar w:top="1276" w:right="1103" w:bottom="56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53906A" w14:textId="77777777" w:rsidR="002B3CB9" w:rsidRDefault="002B3CB9" w:rsidP="00E70CFF">
      <w:r>
        <w:separator/>
      </w:r>
    </w:p>
  </w:endnote>
  <w:endnote w:type="continuationSeparator" w:id="0">
    <w:p w14:paraId="0DAF0063" w14:textId="77777777" w:rsidR="002B3CB9" w:rsidRDefault="002B3CB9" w:rsidP="00E7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2371796"/>
      <w:docPartObj>
        <w:docPartGallery w:val="Page Numbers (Bottom of Page)"/>
        <w:docPartUnique/>
      </w:docPartObj>
    </w:sdtPr>
    <w:sdtEndPr/>
    <w:sdtContent>
      <w:sdt>
        <w:sdtPr>
          <w:id w:val="-1769616900"/>
          <w:docPartObj>
            <w:docPartGallery w:val="Page Numbers (Top of Page)"/>
            <w:docPartUnique/>
          </w:docPartObj>
        </w:sdtPr>
        <w:sdtEndPr/>
        <w:sdtContent>
          <w:p w14:paraId="4C3FBB09" w14:textId="77777777" w:rsidR="00DE1495" w:rsidRDefault="00DE149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23C3C">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23C3C">
              <w:rPr>
                <w:b/>
                <w:bCs/>
                <w:noProof/>
              </w:rPr>
              <w:t>8</w:t>
            </w:r>
            <w:r>
              <w:rPr>
                <w:b/>
                <w:bCs/>
                <w:sz w:val="24"/>
                <w:szCs w:val="24"/>
              </w:rPr>
              <w:fldChar w:fldCharType="end"/>
            </w:r>
          </w:p>
        </w:sdtContent>
      </w:sdt>
    </w:sdtContent>
  </w:sdt>
  <w:p w14:paraId="43F72029" w14:textId="77777777" w:rsidR="00DE1495" w:rsidRDefault="00DE14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2CB86" w14:textId="77777777" w:rsidR="002B3CB9" w:rsidRDefault="002B3CB9" w:rsidP="00E70CFF">
      <w:r>
        <w:separator/>
      </w:r>
    </w:p>
  </w:footnote>
  <w:footnote w:type="continuationSeparator" w:id="0">
    <w:p w14:paraId="5FB2E8D2" w14:textId="77777777" w:rsidR="002B3CB9" w:rsidRDefault="002B3CB9" w:rsidP="00E70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F12DE" w14:textId="21FF09CB" w:rsidR="00643163" w:rsidRPr="00643163" w:rsidRDefault="00643163" w:rsidP="00643163">
    <w:pPr>
      <w:pStyle w:val="Header"/>
      <w:pBdr>
        <w:bottom w:val="single" w:sz="4" w:space="1" w:color="auto"/>
      </w:pBdr>
      <w:rPr>
        <w:rFonts w:ascii="Book Antiqua" w:hAnsi="Book Antiqua"/>
        <w:b/>
        <w:bCs/>
        <w:lang w:val="en-US"/>
      </w:rPr>
    </w:pPr>
    <w:r w:rsidRPr="00643163">
      <w:rPr>
        <w:rFonts w:ascii="Book Antiqua" w:hAnsi="Book Antiqua"/>
        <w:b/>
        <w:bCs/>
        <w:lang w:val="en-US"/>
      </w:rPr>
      <w:t xml:space="preserve">Amendment No-II dated </w:t>
    </w:r>
    <w:r w:rsidR="00A27182" w:rsidRPr="00A27182">
      <w:rPr>
        <w:rFonts w:ascii="Book Antiqua" w:hAnsi="Book Antiqua"/>
        <w:b/>
        <w:bCs/>
        <w:lang w:val="en-US"/>
      </w:rPr>
      <w:t>20</w:t>
    </w:r>
    <w:r w:rsidRPr="00A27182">
      <w:rPr>
        <w:rFonts w:ascii="Book Antiqua" w:hAnsi="Book Antiqua"/>
        <w:b/>
        <w:bCs/>
        <w:lang w:val="en-US"/>
      </w:rPr>
      <w:t>.11.2024 to the bidding documents of Refurbishment of HVDC Control, Protection, SCADA, Valve Hall Equipment and Valve Cooling Syste</w:t>
    </w:r>
    <w:r w:rsidRPr="00643163">
      <w:rPr>
        <w:rFonts w:ascii="Book Antiqua" w:hAnsi="Book Antiqua"/>
        <w:b/>
        <w:bCs/>
        <w:lang w:val="en-US"/>
      </w:rPr>
      <w:t xml:space="preserve">m for 2x500 MW Chandrapur HVDC Back to Back (BTB) Station under Add-Cap; </w:t>
    </w:r>
  </w:p>
  <w:p w14:paraId="208AE5F6" w14:textId="5593C02A" w:rsidR="00E70CFF" w:rsidRPr="00643163" w:rsidRDefault="00643163" w:rsidP="00643163">
    <w:pPr>
      <w:pStyle w:val="Header"/>
      <w:pBdr>
        <w:bottom w:val="single" w:sz="4" w:space="1" w:color="auto"/>
      </w:pBdr>
      <w:rPr>
        <w:rFonts w:ascii="Book Antiqua" w:hAnsi="Book Antiqua"/>
        <w:b/>
        <w:bCs/>
        <w:lang w:val="en-US"/>
      </w:rPr>
    </w:pPr>
    <w:r w:rsidRPr="00643163">
      <w:rPr>
        <w:rFonts w:ascii="Book Antiqua" w:hAnsi="Book Antiqua"/>
        <w:b/>
        <w:bCs/>
        <w:lang w:val="en-US"/>
      </w:rPr>
      <w:t>Specification Number: CC/NT/W-HVDC/DOM/A00/24/12849</w:t>
    </w:r>
  </w:p>
  <w:p w14:paraId="1B55005B" w14:textId="77777777" w:rsidR="00643163" w:rsidRPr="00E70CFF" w:rsidRDefault="00643163" w:rsidP="0064316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3ED9641"/>
    <w:multiLevelType w:val="hybridMultilevel"/>
    <w:tmpl w:val="F7F0216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A40E78"/>
    <w:multiLevelType w:val="hybridMultilevel"/>
    <w:tmpl w:val="42E48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11B47"/>
    <w:multiLevelType w:val="hybridMultilevel"/>
    <w:tmpl w:val="80886A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22006A"/>
    <w:multiLevelType w:val="hybridMultilevel"/>
    <w:tmpl w:val="105E3F06"/>
    <w:lvl w:ilvl="0" w:tplc="D3D63C7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4F9254D"/>
    <w:multiLevelType w:val="multilevel"/>
    <w:tmpl w:val="64F204B8"/>
    <w:lvl w:ilvl="0">
      <w:start w:val="1"/>
      <w:numFmt w:val="decimal"/>
      <w:lvlText w:val="%1."/>
      <w:lvlJc w:val="left"/>
      <w:pPr>
        <w:ind w:left="502" w:hanging="360"/>
      </w:pPr>
    </w:lvl>
    <w:lvl w:ilvl="1">
      <w:start w:val="2"/>
      <w:numFmt w:val="decimal"/>
      <w:isLgl/>
      <w:lvlText w:val="%1.%2"/>
      <w:lvlJc w:val="left"/>
      <w:pPr>
        <w:ind w:left="877" w:hanging="735"/>
      </w:pPr>
      <w:rPr>
        <w:rFonts w:hint="default"/>
      </w:rPr>
    </w:lvl>
    <w:lvl w:ilvl="2">
      <w:start w:val="3"/>
      <w:numFmt w:val="decimal"/>
      <w:isLgl/>
      <w:lvlText w:val="%1.%2.%3"/>
      <w:lvlJc w:val="left"/>
      <w:pPr>
        <w:ind w:left="877" w:hanging="735"/>
      </w:pPr>
      <w:rPr>
        <w:rFonts w:hint="default"/>
      </w:rPr>
    </w:lvl>
    <w:lvl w:ilvl="3">
      <w:start w:val="3"/>
      <w:numFmt w:val="decimal"/>
      <w:isLgl/>
      <w:lvlText w:val="%1.%2.%3.%4"/>
      <w:lvlJc w:val="left"/>
      <w:pPr>
        <w:ind w:left="877" w:hanging="735"/>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401348C0"/>
    <w:multiLevelType w:val="hybridMultilevel"/>
    <w:tmpl w:val="52CCAEF6"/>
    <w:lvl w:ilvl="0" w:tplc="BC98B6D2">
      <w:start w:val="1"/>
      <w:numFmt w:val="lowerLetter"/>
      <w:lvlText w:val="%1)"/>
      <w:lvlJc w:val="left"/>
      <w:pPr>
        <w:tabs>
          <w:tab w:val="num" w:pos="720"/>
        </w:tabs>
        <w:ind w:left="720" w:hanging="360"/>
      </w:pPr>
      <w:rPr>
        <w:rFonts w:hint="default"/>
      </w:rPr>
    </w:lvl>
    <w:lvl w:ilvl="1" w:tplc="656A169E">
      <w:start w:val="1"/>
      <w:numFmt w:val="lowerLetter"/>
      <w:lvlText w:val="%2)"/>
      <w:lvlJc w:val="left"/>
      <w:pPr>
        <w:tabs>
          <w:tab w:val="num" w:pos="1440"/>
        </w:tabs>
        <w:ind w:left="1440" w:hanging="360"/>
      </w:pPr>
      <w:rPr>
        <w:rFonts w:hint="default"/>
        <w:b w:val="0"/>
        <w:bCs w:val="0"/>
        <w:color w:val="auto"/>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CA57CC"/>
    <w:multiLevelType w:val="multilevel"/>
    <w:tmpl w:val="00000024"/>
    <w:lvl w:ilvl="0">
      <w:start w:val="1"/>
      <w:numFmt w:val="lowerLetter"/>
      <w:lvlText w:val="%1)"/>
      <w:lvlJc w:val="left"/>
      <w:pPr>
        <w:tabs>
          <w:tab w:val="num" w:pos="360"/>
        </w:tabs>
        <w:ind w:left="360" w:hanging="360"/>
      </w:pPr>
    </w:lvl>
    <w:lvl w:ilvl="1">
      <w:start w:val="1"/>
      <w:numFmt w:val="lowerRoman"/>
      <w:lvlText w:val="(%2)"/>
      <w:lvlJc w:val="left"/>
      <w:pPr>
        <w:tabs>
          <w:tab w:val="num" w:pos="2880"/>
        </w:tabs>
        <w:ind w:left="2880" w:hanging="1080"/>
      </w:pPr>
      <w:rPr>
        <w:b w:val="0"/>
      </w:rPr>
    </w:lvl>
    <w:lvl w:ilvl="2">
      <w:start w:val="1"/>
      <w:numFmt w:val="lowerRoman"/>
      <w:lvlText w:val="%3."/>
      <w:lvlJc w:val="left"/>
      <w:pPr>
        <w:tabs>
          <w:tab w:val="num" w:pos="2880"/>
        </w:tabs>
        <w:ind w:left="2880" w:hanging="180"/>
      </w:pPr>
    </w:lvl>
    <w:lvl w:ilvl="3">
      <w:start w:val="1"/>
      <w:numFmt w:val="decimal"/>
      <w:lvlText w:val="%4."/>
      <w:lvlJc w:val="left"/>
      <w:pPr>
        <w:tabs>
          <w:tab w:val="num" w:pos="630"/>
        </w:tabs>
        <w:ind w:left="630" w:hanging="360"/>
      </w:pPr>
    </w:lvl>
    <w:lvl w:ilvl="4">
      <w:start w:val="1"/>
      <w:numFmt w:val="lowerLetter"/>
      <w:lvlText w:val="%5."/>
      <w:lvlJc w:val="left"/>
      <w:pPr>
        <w:tabs>
          <w:tab w:val="num" w:pos="4320"/>
        </w:tabs>
        <w:ind w:left="4320" w:hanging="360"/>
      </w:pPr>
    </w:lvl>
    <w:lvl w:ilvl="5">
      <w:start w:val="1"/>
      <w:numFmt w:val="lowerRoman"/>
      <w:lvlText w:val="%6."/>
      <w:lvlJc w:val="lef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left"/>
      <w:pPr>
        <w:tabs>
          <w:tab w:val="num" w:pos="7200"/>
        </w:tabs>
        <w:ind w:left="7200" w:hanging="180"/>
      </w:pPr>
    </w:lvl>
  </w:abstractNum>
  <w:abstractNum w:abstractNumId="7" w15:restartNumberingAfterBreak="0">
    <w:nsid w:val="5B093026"/>
    <w:multiLevelType w:val="hybridMultilevel"/>
    <w:tmpl w:val="BE229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505580"/>
    <w:multiLevelType w:val="hybridMultilevel"/>
    <w:tmpl w:val="8DE782D1"/>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D8272F2"/>
    <w:multiLevelType w:val="hybridMultilevel"/>
    <w:tmpl w:val="105E3F0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FA30130"/>
    <w:multiLevelType w:val="hybridMultilevel"/>
    <w:tmpl w:val="80768DC8"/>
    <w:lvl w:ilvl="0" w:tplc="19AAFE26">
      <w:start w:val="1"/>
      <w:numFmt w:val="lowerLetter"/>
      <w:lvlText w:val="%1)"/>
      <w:lvlJc w:val="left"/>
      <w:pPr>
        <w:ind w:left="780" w:hanging="4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8825996"/>
    <w:multiLevelType w:val="multilevel"/>
    <w:tmpl w:val="00000024"/>
    <w:lvl w:ilvl="0">
      <w:start w:val="1"/>
      <w:numFmt w:val="lowerLetter"/>
      <w:lvlText w:val="%1)"/>
      <w:lvlJc w:val="left"/>
      <w:pPr>
        <w:tabs>
          <w:tab w:val="num" w:pos="360"/>
        </w:tabs>
        <w:ind w:left="360" w:hanging="360"/>
      </w:pPr>
    </w:lvl>
    <w:lvl w:ilvl="1">
      <w:start w:val="1"/>
      <w:numFmt w:val="lowerRoman"/>
      <w:lvlText w:val="(%2)"/>
      <w:lvlJc w:val="left"/>
      <w:pPr>
        <w:tabs>
          <w:tab w:val="num" w:pos="2880"/>
        </w:tabs>
        <w:ind w:left="2880" w:hanging="1080"/>
      </w:pPr>
      <w:rPr>
        <w:b w:val="0"/>
      </w:rPr>
    </w:lvl>
    <w:lvl w:ilvl="2">
      <w:start w:val="1"/>
      <w:numFmt w:val="lowerRoman"/>
      <w:lvlText w:val="%3."/>
      <w:lvlJc w:val="left"/>
      <w:pPr>
        <w:tabs>
          <w:tab w:val="num" w:pos="2880"/>
        </w:tabs>
        <w:ind w:left="2880" w:hanging="180"/>
      </w:pPr>
    </w:lvl>
    <w:lvl w:ilvl="3">
      <w:start w:val="1"/>
      <w:numFmt w:val="decimal"/>
      <w:lvlText w:val="%4."/>
      <w:lvlJc w:val="left"/>
      <w:pPr>
        <w:tabs>
          <w:tab w:val="num" w:pos="630"/>
        </w:tabs>
        <w:ind w:left="630" w:hanging="360"/>
      </w:pPr>
    </w:lvl>
    <w:lvl w:ilvl="4">
      <w:start w:val="1"/>
      <w:numFmt w:val="lowerLetter"/>
      <w:lvlText w:val="%5."/>
      <w:lvlJc w:val="left"/>
      <w:pPr>
        <w:tabs>
          <w:tab w:val="num" w:pos="4320"/>
        </w:tabs>
        <w:ind w:left="4320" w:hanging="360"/>
      </w:pPr>
    </w:lvl>
    <w:lvl w:ilvl="5">
      <w:start w:val="1"/>
      <w:numFmt w:val="lowerRoman"/>
      <w:lvlText w:val="%6."/>
      <w:lvlJc w:val="lef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left"/>
      <w:pPr>
        <w:tabs>
          <w:tab w:val="num" w:pos="7200"/>
        </w:tabs>
        <w:ind w:left="7200" w:hanging="180"/>
      </w:pPr>
    </w:lvl>
  </w:abstractNum>
  <w:num w:numId="1" w16cid:durableId="180362353">
    <w:abstractNumId w:val="7"/>
  </w:num>
  <w:num w:numId="2" w16cid:durableId="1442844340">
    <w:abstractNumId w:val="2"/>
  </w:num>
  <w:num w:numId="3" w16cid:durableId="1591157873">
    <w:abstractNumId w:val="1"/>
  </w:num>
  <w:num w:numId="4" w16cid:durableId="537160784">
    <w:abstractNumId w:val="8"/>
  </w:num>
  <w:num w:numId="5" w16cid:durableId="550384578">
    <w:abstractNumId w:val="0"/>
  </w:num>
  <w:num w:numId="6" w16cid:durableId="1715932461">
    <w:abstractNumId w:val="4"/>
  </w:num>
  <w:num w:numId="7" w16cid:durableId="856113092">
    <w:abstractNumId w:val="10"/>
  </w:num>
  <w:num w:numId="8" w16cid:durableId="1462770278">
    <w:abstractNumId w:val="3"/>
  </w:num>
  <w:num w:numId="9" w16cid:durableId="178662249">
    <w:abstractNumId w:val="9"/>
  </w:num>
  <w:num w:numId="10" w16cid:durableId="1866366536">
    <w:abstractNumId w:val="5"/>
  </w:num>
  <w:num w:numId="11" w16cid:durableId="1905489128">
    <w:abstractNumId w:val="11"/>
  </w:num>
  <w:num w:numId="12" w16cid:durableId="6888004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CFF"/>
    <w:rsid w:val="00000506"/>
    <w:rsid w:val="00000A5E"/>
    <w:rsid w:val="00001D39"/>
    <w:rsid w:val="00005511"/>
    <w:rsid w:val="00014183"/>
    <w:rsid w:val="00016883"/>
    <w:rsid w:val="00020D29"/>
    <w:rsid w:val="00031E74"/>
    <w:rsid w:val="0003291F"/>
    <w:rsid w:val="00033DA4"/>
    <w:rsid w:val="000356B2"/>
    <w:rsid w:val="0003708F"/>
    <w:rsid w:val="000511DC"/>
    <w:rsid w:val="00053991"/>
    <w:rsid w:val="00055CF1"/>
    <w:rsid w:val="000561EE"/>
    <w:rsid w:val="0005621C"/>
    <w:rsid w:val="00061080"/>
    <w:rsid w:val="00062376"/>
    <w:rsid w:val="00062B5F"/>
    <w:rsid w:val="00064602"/>
    <w:rsid w:val="00066A46"/>
    <w:rsid w:val="00070FC5"/>
    <w:rsid w:val="000719A5"/>
    <w:rsid w:val="0007415D"/>
    <w:rsid w:val="000758AB"/>
    <w:rsid w:val="00080647"/>
    <w:rsid w:val="00080FD0"/>
    <w:rsid w:val="00081FA7"/>
    <w:rsid w:val="000849DB"/>
    <w:rsid w:val="00085F97"/>
    <w:rsid w:val="00087973"/>
    <w:rsid w:val="000A14E3"/>
    <w:rsid w:val="000A550B"/>
    <w:rsid w:val="000B0BDE"/>
    <w:rsid w:val="000B2F68"/>
    <w:rsid w:val="000B44C7"/>
    <w:rsid w:val="000B536A"/>
    <w:rsid w:val="000C0806"/>
    <w:rsid w:val="000C41D6"/>
    <w:rsid w:val="000C46E3"/>
    <w:rsid w:val="000C6F5D"/>
    <w:rsid w:val="000D2263"/>
    <w:rsid w:val="000E2016"/>
    <w:rsid w:val="000E38B5"/>
    <w:rsid w:val="000E4C66"/>
    <w:rsid w:val="000F0078"/>
    <w:rsid w:val="000F0E5E"/>
    <w:rsid w:val="000F1804"/>
    <w:rsid w:val="000F7D8C"/>
    <w:rsid w:val="00100B4A"/>
    <w:rsid w:val="00101145"/>
    <w:rsid w:val="00101E7B"/>
    <w:rsid w:val="00103013"/>
    <w:rsid w:val="001044AB"/>
    <w:rsid w:val="001106C8"/>
    <w:rsid w:val="00111D0E"/>
    <w:rsid w:val="00116777"/>
    <w:rsid w:val="00116F70"/>
    <w:rsid w:val="00122B2D"/>
    <w:rsid w:val="0012545D"/>
    <w:rsid w:val="00126E82"/>
    <w:rsid w:val="001275BA"/>
    <w:rsid w:val="00131546"/>
    <w:rsid w:val="00131D37"/>
    <w:rsid w:val="00132CFE"/>
    <w:rsid w:val="001330E2"/>
    <w:rsid w:val="001351DE"/>
    <w:rsid w:val="001359FF"/>
    <w:rsid w:val="001360DD"/>
    <w:rsid w:val="00142962"/>
    <w:rsid w:val="00144CA3"/>
    <w:rsid w:val="00147EF6"/>
    <w:rsid w:val="001544A4"/>
    <w:rsid w:val="001558D4"/>
    <w:rsid w:val="001570FB"/>
    <w:rsid w:val="0016411E"/>
    <w:rsid w:val="0017448E"/>
    <w:rsid w:val="00182B35"/>
    <w:rsid w:val="00182FED"/>
    <w:rsid w:val="00187C43"/>
    <w:rsid w:val="00191D1E"/>
    <w:rsid w:val="001935A5"/>
    <w:rsid w:val="00197581"/>
    <w:rsid w:val="001A346F"/>
    <w:rsid w:val="001A4AB9"/>
    <w:rsid w:val="001A58D6"/>
    <w:rsid w:val="001B0A75"/>
    <w:rsid w:val="001B2991"/>
    <w:rsid w:val="001B4343"/>
    <w:rsid w:val="001B5B19"/>
    <w:rsid w:val="001C122D"/>
    <w:rsid w:val="001C2AF9"/>
    <w:rsid w:val="001C4ADF"/>
    <w:rsid w:val="001D111E"/>
    <w:rsid w:val="001D22CB"/>
    <w:rsid w:val="001D355C"/>
    <w:rsid w:val="001D7A6B"/>
    <w:rsid w:val="001E0900"/>
    <w:rsid w:val="001E2E59"/>
    <w:rsid w:val="001E68B6"/>
    <w:rsid w:val="001F0157"/>
    <w:rsid w:val="001F29CC"/>
    <w:rsid w:val="001F7ED9"/>
    <w:rsid w:val="002000FA"/>
    <w:rsid w:val="002079A9"/>
    <w:rsid w:val="00216459"/>
    <w:rsid w:val="00222C6A"/>
    <w:rsid w:val="00223BD2"/>
    <w:rsid w:val="0022503F"/>
    <w:rsid w:val="0022505A"/>
    <w:rsid w:val="0022593A"/>
    <w:rsid w:val="00227C00"/>
    <w:rsid w:val="00233961"/>
    <w:rsid w:val="00233A44"/>
    <w:rsid w:val="002363CA"/>
    <w:rsid w:val="002464C7"/>
    <w:rsid w:val="00247ACA"/>
    <w:rsid w:val="002529CF"/>
    <w:rsid w:val="00252BB5"/>
    <w:rsid w:val="00253520"/>
    <w:rsid w:val="00254531"/>
    <w:rsid w:val="00255D24"/>
    <w:rsid w:val="002566F1"/>
    <w:rsid w:val="00262DB9"/>
    <w:rsid w:val="002637B9"/>
    <w:rsid w:val="00264BC2"/>
    <w:rsid w:val="00266058"/>
    <w:rsid w:val="002665A9"/>
    <w:rsid w:val="00272C02"/>
    <w:rsid w:val="0027351C"/>
    <w:rsid w:val="00290B59"/>
    <w:rsid w:val="002946FA"/>
    <w:rsid w:val="002A243C"/>
    <w:rsid w:val="002A5280"/>
    <w:rsid w:val="002A5344"/>
    <w:rsid w:val="002A7BED"/>
    <w:rsid w:val="002B3CB9"/>
    <w:rsid w:val="002C7EED"/>
    <w:rsid w:val="002D0631"/>
    <w:rsid w:val="002D4311"/>
    <w:rsid w:val="002D4EBF"/>
    <w:rsid w:val="002D6EEA"/>
    <w:rsid w:val="002E1CF6"/>
    <w:rsid w:val="002E1F00"/>
    <w:rsid w:val="002E466C"/>
    <w:rsid w:val="002E5E0E"/>
    <w:rsid w:val="002E6254"/>
    <w:rsid w:val="002E753C"/>
    <w:rsid w:val="002F0086"/>
    <w:rsid w:val="002F0149"/>
    <w:rsid w:val="002F55FE"/>
    <w:rsid w:val="002F7500"/>
    <w:rsid w:val="00306DF1"/>
    <w:rsid w:val="00307734"/>
    <w:rsid w:val="00310114"/>
    <w:rsid w:val="00314E3B"/>
    <w:rsid w:val="003176A8"/>
    <w:rsid w:val="00323F6E"/>
    <w:rsid w:val="00323FD3"/>
    <w:rsid w:val="00324A0E"/>
    <w:rsid w:val="00324B9C"/>
    <w:rsid w:val="00331E20"/>
    <w:rsid w:val="0034045D"/>
    <w:rsid w:val="00341E6F"/>
    <w:rsid w:val="00343F00"/>
    <w:rsid w:val="003537F6"/>
    <w:rsid w:val="00363E14"/>
    <w:rsid w:val="00370B9F"/>
    <w:rsid w:val="003745FD"/>
    <w:rsid w:val="00375A81"/>
    <w:rsid w:val="00380517"/>
    <w:rsid w:val="00383E08"/>
    <w:rsid w:val="003A276B"/>
    <w:rsid w:val="003A5459"/>
    <w:rsid w:val="003A55C5"/>
    <w:rsid w:val="003A5E07"/>
    <w:rsid w:val="003A7EBF"/>
    <w:rsid w:val="003B0F7C"/>
    <w:rsid w:val="003B1C33"/>
    <w:rsid w:val="003B3375"/>
    <w:rsid w:val="003B7333"/>
    <w:rsid w:val="003C1A32"/>
    <w:rsid w:val="003D0C1D"/>
    <w:rsid w:val="003D5B09"/>
    <w:rsid w:val="003E2925"/>
    <w:rsid w:val="003E487E"/>
    <w:rsid w:val="003E5806"/>
    <w:rsid w:val="003E6BA7"/>
    <w:rsid w:val="003F2010"/>
    <w:rsid w:val="004016C7"/>
    <w:rsid w:val="004049C7"/>
    <w:rsid w:val="00405493"/>
    <w:rsid w:val="00410490"/>
    <w:rsid w:val="0041260F"/>
    <w:rsid w:val="0041413E"/>
    <w:rsid w:val="00425310"/>
    <w:rsid w:val="00432938"/>
    <w:rsid w:val="004410E4"/>
    <w:rsid w:val="0044151F"/>
    <w:rsid w:val="00445105"/>
    <w:rsid w:val="0044537B"/>
    <w:rsid w:val="00445395"/>
    <w:rsid w:val="00445B34"/>
    <w:rsid w:val="00453892"/>
    <w:rsid w:val="00456991"/>
    <w:rsid w:val="004577CD"/>
    <w:rsid w:val="00457A17"/>
    <w:rsid w:val="004632F4"/>
    <w:rsid w:val="0046356F"/>
    <w:rsid w:val="00464D42"/>
    <w:rsid w:val="00470764"/>
    <w:rsid w:val="00472A75"/>
    <w:rsid w:val="00472BE2"/>
    <w:rsid w:val="00473986"/>
    <w:rsid w:val="00474873"/>
    <w:rsid w:val="00474A7F"/>
    <w:rsid w:val="00484B12"/>
    <w:rsid w:val="0049387D"/>
    <w:rsid w:val="00494D8E"/>
    <w:rsid w:val="004961C2"/>
    <w:rsid w:val="00496855"/>
    <w:rsid w:val="004A33C3"/>
    <w:rsid w:val="004B7F18"/>
    <w:rsid w:val="004C36BB"/>
    <w:rsid w:val="004C39B3"/>
    <w:rsid w:val="004C42D1"/>
    <w:rsid w:val="004C6E2C"/>
    <w:rsid w:val="004C7223"/>
    <w:rsid w:val="004D33D9"/>
    <w:rsid w:val="004D3BC0"/>
    <w:rsid w:val="004D6C22"/>
    <w:rsid w:val="004D76B0"/>
    <w:rsid w:val="004D7A2C"/>
    <w:rsid w:val="004D7DEE"/>
    <w:rsid w:val="004E0CC5"/>
    <w:rsid w:val="004E3191"/>
    <w:rsid w:val="004F0CF2"/>
    <w:rsid w:val="004F5EEB"/>
    <w:rsid w:val="004F7EED"/>
    <w:rsid w:val="00503350"/>
    <w:rsid w:val="00504FD1"/>
    <w:rsid w:val="005070E8"/>
    <w:rsid w:val="00510D69"/>
    <w:rsid w:val="00512C10"/>
    <w:rsid w:val="00512E3F"/>
    <w:rsid w:val="00513C0A"/>
    <w:rsid w:val="0051735B"/>
    <w:rsid w:val="005207E9"/>
    <w:rsid w:val="005224C7"/>
    <w:rsid w:val="0052488A"/>
    <w:rsid w:val="00524FC1"/>
    <w:rsid w:val="005263A0"/>
    <w:rsid w:val="0052762D"/>
    <w:rsid w:val="00530271"/>
    <w:rsid w:val="00531297"/>
    <w:rsid w:val="0053453A"/>
    <w:rsid w:val="00534E23"/>
    <w:rsid w:val="005350BC"/>
    <w:rsid w:val="00543931"/>
    <w:rsid w:val="005439FC"/>
    <w:rsid w:val="00546978"/>
    <w:rsid w:val="00546F8B"/>
    <w:rsid w:val="00550913"/>
    <w:rsid w:val="00550C56"/>
    <w:rsid w:val="00552521"/>
    <w:rsid w:val="005540FF"/>
    <w:rsid w:val="00561EDA"/>
    <w:rsid w:val="00565F3F"/>
    <w:rsid w:val="00585C01"/>
    <w:rsid w:val="0059331D"/>
    <w:rsid w:val="00593E03"/>
    <w:rsid w:val="005A0202"/>
    <w:rsid w:val="005A0204"/>
    <w:rsid w:val="005A02DB"/>
    <w:rsid w:val="005A17E3"/>
    <w:rsid w:val="005A6B1C"/>
    <w:rsid w:val="005B3018"/>
    <w:rsid w:val="005B3985"/>
    <w:rsid w:val="005B732F"/>
    <w:rsid w:val="005C0E2F"/>
    <w:rsid w:val="005C1005"/>
    <w:rsid w:val="005C1C40"/>
    <w:rsid w:val="005C1CDB"/>
    <w:rsid w:val="005C5530"/>
    <w:rsid w:val="005D0E30"/>
    <w:rsid w:val="005D2573"/>
    <w:rsid w:val="005D2E15"/>
    <w:rsid w:val="005D6D2D"/>
    <w:rsid w:val="005E6871"/>
    <w:rsid w:val="005F1B08"/>
    <w:rsid w:val="005F372B"/>
    <w:rsid w:val="005F4B92"/>
    <w:rsid w:val="005F71A5"/>
    <w:rsid w:val="005F7F3C"/>
    <w:rsid w:val="006003B6"/>
    <w:rsid w:val="00601056"/>
    <w:rsid w:val="00603F11"/>
    <w:rsid w:val="006046D7"/>
    <w:rsid w:val="00604A46"/>
    <w:rsid w:val="00617C6A"/>
    <w:rsid w:val="0062427C"/>
    <w:rsid w:val="00631A20"/>
    <w:rsid w:val="006333A3"/>
    <w:rsid w:val="00634FE9"/>
    <w:rsid w:val="00636617"/>
    <w:rsid w:val="00643163"/>
    <w:rsid w:val="00643C88"/>
    <w:rsid w:val="00650D8D"/>
    <w:rsid w:val="0065741E"/>
    <w:rsid w:val="00662A7B"/>
    <w:rsid w:val="00662C27"/>
    <w:rsid w:val="00662E57"/>
    <w:rsid w:val="00663FAF"/>
    <w:rsid w:val="0066645C"/>
    <w:rsid w:val="0066672B"/>
    <w:rsid w:val="006672B9"/>
    <w:rsid w:val="00671B13"/>
    <w:rsid w:val="006777F6"/>
    <w:rsid w:val="006807B8"/>
    <w:rsid w:val="00680F07"/>
    <w:rsid w:val="006812FB"/>
    <w:rsid w:val="00681984"/>
    <w:rsid w:val="0068343D"/>
    <w:rsid w:val="006A076D"/>
    <w:rsid w:val="006A6D94"/>
    <w:rsid w:val="006B1820"/>
    <w:rsid w:val="006B3938"/>
    <w:rsid w:val="006B7890"/>
    <w:rsid w:val="006C311D"/>
    <w:rsid w:val="006C463A"/>
    <w:rsid w:val="006C5376"/>
    <w:rsid w:val="006C6BCD"/>
    <w:rsid w:val="006D4295"/>
    <w:rsid w:val="006E22D0"/>
    <w:rsid w:val="006E2E7C"/>
    <w:rsid w:val="006E466A"/>
    <w:rsid w:val="006E7134"/>
    <w:rsid w:val="006E7D32"/>
    <w:rsid w:val="006F0979"/>
    <w:rsid w:val="006F5CBB"/>
    <w:rsid w:val="006F7026"/>
    <w:rsid w:val="00702A0A"/>
    <w:rsid w:val="00704824"/>
    <w:rsid w:val="007062D0"/>
    <w:rsid w:val="00714F47"/>
    <w:rsid w:val="00717FBC"/>
    <w:rsid w:val="00723053"/>
    <w:rsid w:val="00732230"/>
    <w:rsid w:val="0073241F"/>
    <w:rsid w:val="0073354E"/>
    <w:rsid w:val="00735130"/>
    <w:rsid w:val="00736857"/>
    <w:rsid w:val="00745612"/>
    <w:rsid w:val="00746225"/>
    <w:rsid w:val="007476CF"/>
    <w:rsid w:val="00761BC0"/>
    <w:rsid w:val="00761F7E"/>
    <w:rsid w:val="007641AD"/>
    <w:rsid w:val="00767565"/>
    <w:rsid w:val="00773284"/>
    <w:rsid w:val="0078167A"/>
    <w:rsid w:val="00783ACB"/>
    <w:rsid w:val="00785AF5"/>
    <w:rsid w:val="00794FF6"/>
    <w:rsid w:val="007A2D00"/>
    <w:rsid w:val="007C1D3B"/>
    <w:rsid w:val="007C3740"/>
    <w:rsid w:val="007C6955"/>
    <w:rsid w:val="007D2517"/>
    <w:rsid w:val="007D2F1E"/>
    <w:rsid w:val="007D3D68"/>
    <w:rsid w:val="007D63E8"/>
    <w:rsid w:val="007D7707"/>
    <w:rsid w:val="007D7AA5"/>
    <w:rsid w:val="007E3BB5"/>
    <w:rsid w:val="007E4944"/>
    <w:rsid w:val="007E54FC"/>
    <w:rsid w:val="007F3FB6"/>
    <w:rsid w:val="007F4500"/>
    <w:rsid w:val="007F79DB"/>
    <w:rsid w:val="008034A5"/>
    <w:rsid w:val="00807E9F"/>
    <w:rsid w:val="0081537A"/>
    <w:rsid w:val="008218E7"/>
    <w:rsid w:val="00822213"/>
    <w:rsid w:val="008258A4"/>
    <w:rsid w:val="00827310"/>
    <w:rsid w:val="00831F85"/>
    <w:rsid w:val="0083495B"/>
    <w:rsid w:val="008370B2"/>
    <w:rsid w:val="00841DA5"/>
    <w:rsid w:val="008425B4"/>
    <w:rsid w:val="00842D64"/>
    <w:rsid w:val="00844173"/>
    <w:rsid w:val="00850BFB"/>
    <w:rsid w:val="00867D1D"/>
    <w:rsid w:val="0087046E"/>
    <w:rsid w:val="00870596"/>
    <w:rsid w:val="0087081A"/>
    <w:rsid w:val="008801E8"/>
    <w:rsid w:val="0088616A"/>
    <w:rsid w:val="00886A2B"/>
    <w:rsid w:val="00892A7F"/>
    <w:rsid w:val="00897302"/>
    <w:rsid w:val="008A15BF"/>
    <w:rsid w:val="008A2B75"/>
    <w:rsid w:val="008B3A1A"/>
    <w:rsid w:val="008C0176"/>
    <w:rsid w:val="008C0186"/>
    <w:rsid w:val="008C5859"/>
    <w:rsid w:val="008D452E"/>
    <w:rsid w:val="008D72CD"/>
    <w:rsid w:val="008E32E2"/>
    <w:rsid w:val="008E4516"/>
    <w:rsid w:val="008E61B7"/>
    <w:rsid w:val="008F1876"/>
    <w:rsid w:val="008F4D47"/>
    <w:rsid w:val="008F627F"/>
    <w:rsid w:val="0090246B"/>
    <w:rsid w:val="0090796E"/>
    <w:rsid w:val="00907F01"/>
    <w:rsid w:val="00911A7A"/>
    <w:rsid w:val="00912629"/>
    <w:rsid w:val="00912FB2"/>
    <w:rsid w:val="00913C37"/>
    <w:rsid w:val="00915BA4"/>
    <w:rsid w:val="0092257B"/>
    <w:rsid w:val="00922B07"/>
    <w:rsid w:val="00924250"/>
    <w:rsid w:val="0092667F"/>
    <w:rsid w:val="009313A4"/>
    <w:rsid w:val="00932646"/>
    <w:rsid w:val="00935079"/>
    <w:rsid w:val="0093549D"/>
    <w:rsid w:val="00936BAD"/>
    <w:rsid w:val="0094183D"/>
    <w:rsid w:val="00946B1E"/>
    <w:rsid w:val="00953FC4"/>
    <w:rsid w:val="00961E22"/>
    <w:rsid w:val="00966D92"/>
    <w:rsid w:val="0097158F"/>
    <w:rsid w:val="00974DC8"/>
    <w:rsid w:val="00976388"/>
    <w:rsid w:val="00977E99"/>
    <w:rsid w:val="00982B71"/>
    <w:rsid w:val="009830D1"/>
    <w:rsid w:val="0098737C"/>
    <w:rsid w:val="0099273D"/>
    <w:rsid w:val="0099475C"/>
    <w:rsid w:val="009969B5"/>
    <w:rsid w:val="00996D63"/>
    <w:rsid w:val="009971DC"/>
    <w:rsid w:val="009A078E"/>
    <w:rsid w:val="009A2B82"/>
    <w:rsid w:val="009A5614"/>
    <w:rsid w:val="009A70F3"/>
    <w:rsid w:val="009A710B"/>
    <w:rsid w:val="009B3D8D"/>
    <w:rsid w:val="009C6B38"/>
    <w:rsid w:val="009D056F"/>
    <w:rsid w:val="009E27CF"/>
    <w:rsid w:val="009E66DC"/>
    <w:rsid w:val="009F0ED3"/>
    <w:rsid w:val="009F422D"/>
    <w:rsid w:val="00A01B91"/>
    <w:rsid w:val="00A04200"/>
    <w:rsid w:val="00A12624"/>
    <w:rsid w:val="00A14B4C"/>
    <w:rsid w:val="00A16F56"/>
    <w:rsid w:val="00A17DE8"/>
    <w:rsid w:val="00A25B16"/>
    <w:rsid w:val="00A268FC"/>
    <w:rsid w:val="00A27182"/>
    <w:rsid w:val="00A36DB7"/>
    <w:rsid w:val="00A37254"/>
    <w:rsid w:val="00A40FA5"/>
    <w:rsid w:val="00A41B13"/>
    <w:rsid w:val="00A45772"/>
    <w:rsid w:val="00A52253"/>
    <w:rsid w:val="00A52996"/>
    <w:rsid w:val="00A6181F"/>
    <w:rsid w:val="00A62010"/>
    <w:rsid w:val="00A622B4"/>
    <w:rsid w:val="00A65A3E"/>
    <w:rsid w:val="00A65B6D"/>
    <w:rsid w:val="00A730FE"/>
    <w:rsid w:val="00A743F4"/>
    <w:rsid w:val="00A7478B"/>
    <w:rsid w:val="00A747CC"/>
    <w:rsid w:val="00A75418"/>
    <w:rsid w:val="00A81584"/>
    <w:rsid w:val="00A84A6A"/>
    <w:rsid w:val="00A86062"/>
    <w:rsid w:val="00A900FD"/>
    <w:rsid w:val="00A90149"/>
    <w:rsid w:val="00A93A60"/>
    <w:rsid w:val="00AA0779"/>
    <w:rsid w:val="00AA1A50"/>
    <w:rsid w:val="00AA4FA8"/>
    <w:rsid w:val="00AA7C4B"/>
    <w:rsid w:val="00AB05F0"/>
    <w:rsid w:val="00AB1137"/>
    <w:rsid w:val="00AB466B"/>
    <w:rsid w:val="00AC02DF"/>
    <w:rsid w:val="00AC2311"/>
    <w:rsid w:val="00AC40F8"/>
    <w:rsid w:val="00AD7A0B"/>
    <w:rsid w:val="00AE63F2"/>
    <w:rsid w:val="00AF2A44"/>
    <w:rsid w:val="00B005A0"/>
    <w:rsid w:val="00B00A99"/>
    <w:rsid w:val="00B04E86"/>
    <w:rsid w:val="00B0599E"/>
    <w:rsid w:val="00B06B1E"/>
    <w:rsid w:val="00B15093"/>
    <w:rsid w:val="00B1658F"/>
    <w:rsid w:val="00B1676F"/>
    <w:rsid w:val="00B16CE5"/>
    <w:rsid w:val="00B17606"/>
    <w:rsid w:val="00B205D8"/>
    <w:rsid w:val="00B2484D"/>
    <w:rsid w:val="00B260FC"/>
    <w:rsid w:val="00B26628"/>
    <w:rsid w:val="00B31DA1"/>
    <w:rsid w:val="00B354E3"/>
    <w:rsid w:val="00B40644"/>
    <w:rsid w:val="00B41097"/>
    <w:rsid w:val="00B45E79"/>
    <w:rsid w:val="00B56402"/>
    <w:rsid w:val="00B56CF4"/>
    <w:rsid w:val="00B63513"/>
    <w:rsid w:val="00B64674"/>
    <w:rsid w:val="00B666B8"/>
    <w:rsid w:val="00B67292"/>
    <w:rsid w:val="00B67EAC"/>
    <w:rsid w:val="00B729E9"/>
    <w:rsid w:val="00B734DE"/>
    <w:rsid w:val="00B7700F"/>
    <w:rsid w:val="00B817C0"/>
    <w:rsid w:val="00B8196C"/>
    <w:rsid w:val="00B85DE2"/>
    <w:rsid w:val="00B86AAA"/>
    <w:rsid w:val="00B9536C"/>
    <w:rsid w:val="00B96BFF"/>
    <w:rsid w:val="00B97142"/>
    <w:rsid w:val="00BA0A2F"/>
    <w:rsid w:val="00BA139B"/>
    <w:rsid w:val="00BB279B"/>
    <w:rsid w:val="00BB3A51"/>
    <w:rsid w:val="00BB6519"/>
    <w:rsid w:val="00BB7FC5"/>
    <w:rsid w:val="00BC4072"/>
    <w:rsid w:val="00BC5B98"/>
    <w:rsid w:val="00BD7E80"/>
    <w:rsid w:val="00BE0C68"/>
    <w:rsid w:val="00BE772A"/>
    <w:rsid w:val="00BF18A6"/>
    <w:rsid w:val="00C06205"/>
    <w:rsid w:val="00C11EB2"/>
    <w:rsid w:val="00C15BD5"/>
    <w:rsid w:val="00C24006"/>
    <w:rsid w:val="00C321B2"/>
    <w:rsid w:val="00C34C9A"/>
    <w:rsid w:val="00C43459"/>
    <w:rsid w:val="00C45C7E"/>
    <w:rsid w:val="00C463ED"/>
    <w:rsid w:val="00C4690C"/>
    <w:rsid w:val="00C55DBA"/>
    <w:rsid w:val="00C701C6"/>
    <w:rsid w:val="00C7139A"/>
    <w:rsid w:val="00C71E87"/>
    <w:rsid w:val="00C73F72"/>
    <w:rsid w:val="00C754DC"/>
    <w:rsid w:val="00C76905"/>
    <w:rsid w:val="00C80F97"/>
    <w:rsid w:val="00C85824"/>
    <w:rsid w:val="00C85B31"/>
    <w:rsid w:val="00C86940"/>
    <w:rsid w:val="00C93369"/>
    <w:rsid w:val="00CA5EB9"/>
    <w:rsid w:val="00CA697B"/>
    <w:rsid w:val="00CB0200"/>
    <w:rsid w:val="00CB0865"/>
    <w:rsid w:val="00CC2182"/>
    <w:rsid w:val="00CC250C"/>
    <w:rsid w:val="00CC30FE"/>
    <w:rsid w:val="00CC490B"/>
    <w:rsid w:val="00CC5FA3"/>
    <w:rsid w:val="00CD0846"/>
    <w:rsid w:val="00CD5529"/>
    <w:rsid w:val="00CE2CCB"/>
    <w:rsid w:val="00CF44EF"/>
    <w:rsid w:val="00CF5162"/>
    <w:rsid w:val="00CF73E7"/>
    <w:rsid w:val="00CF7553"/>
    <w:rsid w:val="00D0085F"/>
    <w:rsid w:val="00D00C02"/>
    <w:rsid w:val="00D05167"/>
    <w:rsid w:val="00D05C6C"/>
    <w:rsid w:val="00D1263C"/>
    <w:rsid w:val="00D13431"/>
    <w:rsid w:val="00D1401A"/>
    <w:rsid w:val="00D205EA"/>
    <w:rsid w:val="00D2170D"/>
    <w:rsid w:val="00D23549"/>
    <w:rsid w:val="00D237B4"/>
    <w:rsid w:val="00D23C3C"/>
    <w:rsid w:val="00D256F4"/>
    <w:rsid w:val="00D2721F"/>
    <w:rsid w:val="00D3308E"/>
    <w:rsid w:val="00D3787E"/>
    <w:rsid w:val="00D37E8C"/>
    <w:rsid w:val="00D40F5A"/>
    <w:rsid w:val="00D42F40"/>
    <w:rsid w:val="00D43660"/>
    <w:rsid w:val="00D47669"/>
    <w:rsid w:val="00D542DB"/>
    <w:rsid w:val="00D62C9B"/>
    <w:rsid w:val="00D64535"/>
    <w:rsid w:val="00D65056"/>
    <w:rsid w:val="00D65DA6"/>
    <w:rsid w:val="00D70235"/>
    <w:rsid w:val="00D73646"/>
    <w:rsid w:val="00D75B99"/>
    <w:rsid w:val="00D959FD"/>
    <w:rsid w:val="00DA3E52"/>
    <w:rsid w:val="00DA7D36"/>
    <w:rsid w:val="00DB18A1"/>
    <w:rsid w:val="00DB2991"/>
    <w:rsid w:val="00DB34C3"/>
    <w:rsid w:val="00DC1AAA"/>
    <w:rsid w:val="00DD09D2"/>
    <w:rsid w:val="00DD0CDE"/>
    <w:rsid w:val="00DD0F4F"/>
    <w:rsid w:val="00DD1403"/>
    <w:rsid w:val="00DD4FDD"/>
    <w:rsid w:val="00DD58B7"/>
    <w:rsid w:val="00DE09DC"/>
    <w:rsid w:val="00DE1495"/>
    <w:rsid w:val="00DF1C82"/>
    <w:rsid w:val="00DF4CAF"/>
    <w:rsid w:val="00DF6624"/>
    <w:rsid w:val="00E005CF"/>
    <w:rsid w:val="00E02264"/>
    <w:rsid w:val="00E022EB"/>
    <w:rsid w:val="00E0486A"/>
    <w:rsid w:val="00E05279"/>
    <w:rsid w:val="00E0644C"/>
    <w:rsid w:val="00E06499"/>
    <w:rsid w:val="00E130DC"/>
    <w:rsid w:val="00E144D8"/>
    <w:rsid w:val="00E15108"/>
    <w:rsid w:val="00E25043"/>
    <w:rsid w:val="00E25875"/>
    <w:rsid w:val="00E37B2A"/>
    <w:rsid w:val="00E37FA7"/>
    <w:rsid w:val="00E441FB"/>
    <w:rsid w:val="00E45937"/>
    <w:rsid w:val="00E4745B"/>
    <w:rsid w:val="00E518BE"/>
    <w:rsid w:val="00E52B44"/>
    <w:rsid w:val="00E556C9"/>
    <w:rsid w:val="00E55C97"/>
    <w:rsid w:val="00E568A8"/>
    <w:rsid w:val="00E62BDC"/>
    <w:rsid w:val="00E67261"/>
    <w:rsid w:val="00E67C8D"/>
    <w:rsid w:val="00E67EA1"/>
    <w:rsid w:val="00E7066C"/>
    <w:rsid w:val="00E70CFF"/>
    <w:rsid w:val="00E73222"/>
    <w:rsid w:val="00E73732"/>
    <w:rsid w:val="00E74C40"/>
    <w:rsid w:val="00E7544E"/>
    <w:rsid w:val="00E77150"/>
    <w:rsid w:val="00E77C2A"/>
    <w:rsid w:val="00E821F2"/>
    <w:rsid w:val="00E83E28"/>
    <w:rsid w:val="00E92756"/>
    <w:rsid w:val="00E957B8"/>
    <w:rsid w:val="00E965EA"/>
    <w:rsid w:val="00EA18C9"/>
    <w:rsid w:val="00EA20E8"/>
    <w:rsid w:val="00EA2923"/>
    <w:rsid w:val="00EA6B89"/>
    <w:rsid w:val="00EB39B4"/>
    <w:rsid w:val="00EB7AF3"/>
    <w:rsid w:val="00EC2BDB"/>
    <w:rsid w:val="00EC3067"/>
    <w:rsid w:val="00EC4805"/>
    <w:rsid w:val="00EC677B"/>
    <w:rsid w:val="00EC6962"/>
    <w:rsid w:val="00EC7657"/>
    <w:rsid w:val="00ED18A8"/>
    <w:rsid w:val="00ED372F"/>
    <w:rsid w:val="00ED41C0"/>
    <w:rsid w:val="00EE2131"/>
    <w:rsid w:val="00EE3A44"/>
    <w:rsid w:val="00EE5546"/>
    <w:rsid w:val="00EF4362"/>
    <w:rsid w:val="00EF458F"/>
    <w:rsid w:val="00EF4E56"/>
    <w:rsid w:val="00F01296"/>
    <w:rsid w:val="00F02A62"/>
    <w:rsid w:val="00F105CA"/>
    <w:rsid w:val="00F130AC"/>
    <w:rsid w:val="00F135A4"/>
    <w:rsid w:val="00F20DAC"/>
    <w:rsid w:val="00F27ED7"/>
    <w:rsid w:val="00F300B1"/>
    <w:rsid w:val="00F30E38"/>
    <w:rsid w:val="00F3175C"/>
    <w:rsid w:val="00F31B63"/>
    <w:rsid w:val="00F401CA"/>
    <w:rsid w:val="00F41745"/>
    <w:rsid w:val="00F43663"/>
    <w:rsid w:val="00F456B3"/>
    <w:rsid w:val="00F57B48"/>
    <w:rsid w:val="00F66622"/>
    <w:rsid w:val="00F712C2"/>
    <w:rsid w:val="00F80FEA"/>
    <w:rsid w:val="00F81538"/>
    <w:rsid w:val="00F847DC"/>
    <w:rsid w:val="00F84FFB"/>
    <w:rsid w:val="00F86007"/>
    <w:rsid w:val="00F91A82"/>
    <w:rsid w:val="00F96143"/>
    <w:rsid w:val="00F97B90"/>
    <w:rsid w:val="00FA1B36"/>
    <w:rsid w:val="00FA30C2"/>
    <w:rsid w:val="00FA5188"/>
    <w:rsid w:val="00FA649F"/>
    <w:rsid w:val="00FB07AC"/>
    <w:rsid w:val="00FC49A2"/>
    <w:rsid w:val="00FC6A53"/>
    <w:rsid w:val="00FC753A"/>
    <w:rsid w:val="00FD1AAD"/>
    <w:rsid w:val="00FD743F"/>
    <w:rsid w:val="00FE035F"/>
    <w:rsid w:val="00FE1432"/>
    <w:rsid w:val="00FE2B50"/>
    <w:rsid w:val="00FE479B"/>
    <w:rsid w:val="00FE4C94"/>
    <w:rsid w:val="00FE664F"/>
    <w:rsid w:val="00FE7C82"/>
    <w:rsid w:val="00FF182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D6BE8"/>
  <w15:chartTrackingRefBased/>
  <w15:docId w15:val="{9D66AD8E-6F9A-4243-B68F-DC8C5CF73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51DE"/>
    <w:pPr>
      <w:spacing w:after="0" w:line="240" w:lineRule="auto"/>
    </w:pPr>
    <w:rPr>
      <w:rFonts w:ascii="Times New Roman" w:eastAsia="Times New Roman" w:hAnsi="Times New Roman" w:cs="Times New Roman"/>
      <w:sz w:val="24"/>
      <w:szCs w:val="24"/>
      <w:lang w:eastAsia="en-IN" w:bidi="hi-IN"/>
    </w:rPr>
  </w:style>
  <w:style w:type="paragraph" w:styleId="Heading2">
    <w:name w:val="heading 2"/>
    <w:basedOn w:val="Normal"/>
    <w:next w:val="Normal"/>
    <w:link w:val="Heading2Char"/>
    <w:unhideWhenUsed/>
    <w:qFormat/>
    <w:rsid w:val="00C7139A"/>
    <w:pPr>
      <w:keepNext/>
      <w:keepLines/>
      <w:suppressAutoHyphens/>
      <w:spacing w:line="360" w:lineRule="auto"/>
      <w:outlineLvl w:val="1"/>
    </w:pPr>
    <w:rPr>
      <w:rFonts w:ascii="Tahoma" w:eastAsiaTheme="majorEastAsia" w:hAnsi="Tahoma" w:cstheme="majorBidi"/>
      <w:b/>
      <w:sz w:val="22"/>
      <w:szCs w:val="26"/>
      <w:u w:val="single"/>
      <w:lang w:val="en-US"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CFF"/>
    <w:pPr>
      <w:tabs>
        <w:tab w:val="center" w:pos="4513"/>
        <w:tab w:val="right" w:pos="9026"/>
      </w:tabs>
    </w:pPr>
    <w:rPr>
      <w:rFonts w:asciiTheme="minorHAnsi" w:eastAsiaTheme="minorHAnsi" w:hAnsiTheme="minorHAnsi" w:cstheme="minorBidi"/>
      <w:sz w:val="22"/>
      <w:szCs w:val="22"/>
      <w:lang w:eastAsia="en-US" w:bidi="ar-SA"/>
    </w:rPr>
  </w:style>
  <w:style w:type="character" w:customStyle="1" w:styleId="HeaderChar">
    <w:name w:val="Header Char"/>
    <w:basedOn w:val="DefaultParagraphFont"/>
    <w:link w:val="Header"/>
    <w:uiPriority w:val="99"/>
    <w:rsid w:val="00E70CFF"/>
  </w:style>
  <w:style w:type="paragraph" w:styleId="Footer">
    <w:name w:val="footer"/>
    <w:basedOn w:val="Normal"/>
    <w:link w:val="FooterChar"/>
    <w:uiPriority w:val="99"/>
    <w:unhideWhenUsed/>
    <w:rsid w:val="00E70CFF"/>
    <w:pPr>
      <w:tabs>
        <w:tab w:val="center" w:pos="4513"/>
        <w:tab w:val="right" w:pos="9026"/>
      </w:tabs>
    </w:pPr>
    <w:rPr>
      <w:rFonts w:asciiTheme="minorHAnsi" w:eastAsiaTheme="minorHAnsi" w:hAnsiTheme="minorHAnsi" w:cstheme="minorBidi"/>
      <w:sz w:val="22"/>
      <w:szCs w:val="22"/>
      <w:lang w:eastAsia="en-US" w:bidi="ar-SA"/>
    </w:rPr>
  </w:style>
  <w:style w:type="character" w:customStyle="1" w:styleId="FooterChar">
    <w:name w:val="Footer Char"/>
    <w:basedOn w:val="DefaultParagraphFont"/>
    <w:link w:val="Footer"/>
    <w:uiPriority w:val="99"/>
    <w:rsid w:val="00E70CFF"/>
  </w:style>
  <w:style w:type="table" w:styleId="TableGrid">
    <w:name w:val="Table Grid"/>
    <w:basedOn w:val="TableNormal"/>
    <w:uiPriority w:val="39"/>
    <w:rsid w:val="00E70C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70CFF"/>
    <w:pPr>
      <w:suppressAutoHyphens/>
      <w:ind w:left="720"/>
      <w:contextualSpacing/>
      <w:outlineLvl w:val="0"/>
    </w:pPr>
    <w:rPr>
      <w:lang w:val="en-US" w:eastAsia="ar-SA"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70CFF"/>
    <w:rPr>
      <w:rFonts w:ascii="Times New Roman" w:eastAsia="Times New Roman" w:hAnsi="Times New Roman" w:cs="Times New Roman"/>
      <w:sz w:val="24"/>
      <w:szCs w:val="24"/>
      <w:lang w:val="en-US" w:eastAsia="ar-SA"/>
    </w:rPr>
  </w:style>
  <w:style w:type="paragraph" w:styleId="BalloonText">
    <w:name w:val="Balloon Text"/>
    <w:basedOn w:val="Normal"/>
    <w:link w:val="BalloonTextChar"/>
    <w:uiPriority w:val="99"/>
    <w:semiHidden/>
    <w:unhideWhenUsed/>
    <w:rsid w:val="00033DA4"/>
    <w:rPr>
      <w:rFonts w:ascii="Segoe UI" w:eastAsiaTheme="minorHAnsi" w:hAnsi="Segoe UI" w:cs="Segoe UI"/>
      <w:sz w:val="18"/>
      <w:szCs w:val="18"/>
      <w:lang w:eastAsia="en-US" w:bidi="ar-SA"/>
    </w:rPr>
  </w:style>
  <w:style w:type="character" w:customStyle="1" w:styleId="BalloonTextChar">
    <w:name w:val="Balloon Text Char"/>
    <w:basedOn w:val="DefaultParagraphFont"/>
    <w:link w:val="BalloonText"/>
    <w:uiPriority w:val="99"/>
    <w:semiHidden/>
    <w:rsid w:val="00033DA4"/>
    <w:rPr>
      <w:rFonts w:ascii="Segoe UI" w:hAnsi="Segoe UI" w:cs="Segoe UI"/>
      <w:sz w:val="18"/>
      <w:szCs w:val="18"/>
    </w:rPr>
  </w:style>
  <w:style w:type="character" w:customStyle="1" w:styleId="Heading2Char">
    <w:name w:val="Heading 2 Char"/>
    <w:basedOn w:val="DefaultParagraphFont"/>
    <w:link w:val="Heading2"/>
    <w:rsid w:val="00C7139A"/>
    <w:rPr>
      <w:rFonts w:ascii="Tahoma" w:eastAsiaTheme="majorEastAsia" w:hAnsi="Tahoma" w:cstheme="majorBidi"/>
      <w:b/>
      <w:szCs w:val="26"/>
      <w:u w:val="single"/>
      <w:lang w:val="en-US" w:eastAsia="ar-SA"/>
    </w:rPr>
  </w:style>
  <w:style w:type="paragraph" w:customStyle="1" w:styleId="Default">
    <w:name w:val="Default"/>
    <w:qFormat/>
    <w:rsid w:val="002637B9"/>
    <w:pPr>
      <w:autoSpaceDE w:val="0"/>
      <w:autoSpaceDN w:val="0"/>
      <w:adjustRightInd w:val="0"/>
      <w:spacing w:after="0" w:line="240" w:lineRule="auto"/>
    </w:pPr>
    <w:rPr>
      <w:rFonts w:ascii="Tahoma" w:hAnsi="Tahoma" w:cs="Tahoma"/>
      <w:color w:val="000000"/>
      <w:sz w:val="24"/>
      <w:szCs w:val="24"/>
      <w:lang w:bidi="hi-IN"/>
    </w:rPr>
  </w:style>
  <w:style w:type="paragraph" w:customStyle="1" w:styleId="Talcher4">
    <w:name w:val="Talcher4"/>
    <w:basedOn w:val="Normal"/>
    <w:rsid w:val="001935A5"/>
    <w:pPr>
      <w:keepNext/>
      <w:widowControl w:val="0"/>
      <w:overflowPunct w:val="0"/>
      <w:autoSpaceDE w:val="0"/>
      <w:autoSpaceDN w:val="0"/>
      <w:adjustRightInd w:val="0"/>
      <w:spacing w:before="240" w:after="60"/>
      <w:ind w:left="1440" w:hanging="432"/>
      <w:jc w:val="both"/>
      <w:textAlignment w:val="baseline"/>
    </w:pPr>
    <w:rPr>
      <w:rFonts w:ascii="Arial Narrow" w:hAnsi="Arial Narrow"/>
      <w:i/>
      <w:kern w:val="28"/>
      <w:szCs w:val="20"/>
      <w:lang w:val="en-GB" w:eastAsia="en-US" w:bidi="ar-SA"/>
    </w:rPr>
  </w:style>
  <w:style w:type="character" w:styleId="Hyperlink">
    <w:name w:val="Hyperlink"/>
    <w:basedOn w:val="DefaultParagraphFont"/>
    <w:uiPriority w:val="99"/>
    <w:unhideWhenUsed/>
    <w:rsid w:val="00F135A4"/>
    <w:rPr>
      <w:color w:val="0563C1" w:themeColor="hyperlink"/>
      <w:u w:val="single"/>
    </w:rPr>
  </w:style>
  <w:style w:type="character" w:styleId="UnresolvedMention">
    <w:name w:val="Unresolved Mention"/>
    <w:basedOn w:val="DefaultParagraphFont"/>
    <w:uiPriority w:val="99"/>
    <w:semiHidden/>
    <w:unhideWhenUsed/>
    <w:rsid w:val="00F135A4"/>
    <w:rPr>
      <w:color w:val="605E5C"/>
      <w:shd w:val="clear" w:color="auto" w:fill="E1DFDD"/>
    </w:rPr>
  </w:style>
  <w:style w:type="paragraph" w:customStyle="1" w:styleId="xmsonormal">
    <w:name w:val="x_msonormal"/>
    <w:basedOn w:val="Normal"/>
    <w:rsid w:val="005A6B1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59278">
      <w:bodyDiv w:val="1"/>
      <w:marLeft w:val="0"/>
      <w:marRight w:val="0"/>
      <w:marTop w:val="0"/>
      <w:marBottom w:val="0"/>
      <w:divBdr>
        <w:top w:val="none" w:sz="0" w:space="0" w:color="auto"/>
        <w:left w:val="none" w:sz="0" w:space="0" w:color="auto"/>
        <w:bottom w:val="none" w:sz="0" w:space="0" w:color="auto"/>
        <w:right w:val="none" w:sz="0" w:space="0" w:color="auto"/>
      </w:divBdr>
    </w:div>
    <w:div w:id="435640861">
      <w:bodyDiv w:val="1"/>
      <w:marLeft w:val="0"/>
      <w:marRight w:val="0"/>
      <w:marTop w:val="0"/>
      <w:marBottom w:val="0"/>
      <w:divBdr>
        <w:top w:val="none" w:sz="0" w:space="0" w:color="auto"/>
        <w:left w:val="none" w:sz="0" w:space="0" w:color="auto"/>
        <w:bottom w:val="none" w:sz="0" w:space="0" w:color="auto"/>
        <w:right w:val="none" w:sz="0" w:space="0" w:color="auto"/>
      </w:divBdr>
    </w:div>
    <w:div w:id="1096100379">
      <w:bodyDiv w:val="1"/>
      <w:marLeft w:val="0"/>
      <w:marRight w:val="0"/>
      <w:marTop w:val="0"/>
      <w:marBottom w:val="0"/>
      <w:divBdr>
        <w:top w:val="none" w:sz="0" w:space="0" w:color="auto"/>
        <w:left w:val="none" w:sz="0" w:space="0" w:color="auto"/>
        <w:bottom w:val="none" w:sz="0" w:space="0" w:color="auto"/>
        <w:right w:val="none" w:sz="0" w:space="0" w:color="auto"/>
      </w:divBdr>
    </w:div>
    <w:div w:id="1711304118">
      <w:bodyDiv w:val="1"/>
      <w:marLeft w:val="0"/>
      <w:marRight w:val="0"/>
      <w:marTop w:val="0"/>
      <w:marBottom w:val="0"/>
      <w:divBdr>
        <w:top w:val="none" w:sz="0" w:space="0" w:color="auto"/>
        <w:left w:val="none" w:sz="0" w:space="0" w:color="auto"/>
        <w:bottom w:val="none" w:sz="0" w:space="0" w:color="auto"/>
        <w:right w:val="none" w:sz="0" w:space="0" w:color="auto"/>
      </w:divBdr>
    </w:div>
    <w:div w:id="209474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D56DC-902D-4CF3-AFE2-2C4F4556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3700</TotalTime>
  <Pages>2</Pages>
  <Words>486</Words>
  <Characters>2773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Sanjeev Kr Choudhary {संजीव कुमार चौधरी}</dc:creator>
  <cp:keywords/>
  <dc:description/>
  <cp:lastModifiedBy>Kapil Mandil {कपिल मंडिल}</cp:lastModifiedBy>
  <cp:revision>469</cp:revision>
  <cp:lastPrinted>2024-11-18T08:47:00Z</cp:lastPrinted>
  <dcterms:created xsi:type="dcterms:W3CDTF">2023-07-27T08:45:00Z</dcterms:created>
  <dcterms:modified xsi:type="dcterms:W3CDTF">2024-11-20T04:54:00Z</dcterms:modified>
</cp:coreProperties>
</file>